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889EE" w14:textId="07097954" w:rsidR="00C63411" w:rsidRDefault="001850EB">
      <w:pPr>
        <w:tabs>
          <w:tab w:val="left" w:pos="2655"/>
          <w:tab w:val="right" w:pos="9752"/>
        </w:tabs>
        <w:jc w:val="both"/>
      </w:pPr>
      <w:r>
        <w:tab/>
      </w:r>
      <w:r>
        <w:tab/>
        <w:t>Warszawa, 1</w:t>
      </w:r>
      <w:r w:rsidR="00DC0081">
        <w:t>3</w:t>
      </w:r>
      <w:r>
        <w:t>.06.2024 r.</w:t>
      </w:r>
    </w:p>
    <w:p w14:paraId="06403CCA" w14:textId="77777777" w:rsidR="00C63411" w:rsidRDefault="00C63411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line="360" w:lineRule="auto"/>
        <w:jc w:val="center"/>
        <w:rPr>
          <w:rFonts w:ascii="Calibri" w:eastAsia="Calibri" w:hAnsi="Calibri" w:cs="Calibri"/>
          <w:b/>
          <w:color w:val="008866"/>
          <w:sz w:val="24"/>
          <w:szCs w:val="24"/>
        </w:rPr>
      </w:pPr>
    </w:p>
    <w:p w14:paraId="6968D63D" w14:textId="77777777" w:rsidR="00C63411" w:rsidRDefault="001850EB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line="360" w:lineRule="auto"/>
        <w:jc w:val="center"/>
        <w:rPr>
          <w:rFonts w:ascii="Calibri" w:eastAsia="Calibri" w:hAnsi="Calibri" w:cs="Calibri"/>
          <w:b/>
          <w:color w:val="008866"/>
          <w:sz w:val="24"/>
          <w:szCs w:val="24"/>
        </w:rPr>
      </w:pPr>
      <w:r>
        <w:rPr>
          <w:rFonts w:ascii="Calibri" w:eastAsia="Calibri" w:hAnsi="Calibri" w:cs="Calibri"/>
          <w:b/>
          <w:color w:val="008866"/>
          <w:sz w:val="24"/>
          <w:szCs w:val="24"/>
        </w:rPr>
        <w:t>INFORMACJA PRASOWA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5145289" wp14:editId="47AF0A58">
                <wp:simplePos x="0" y="0"/>
                <wp:positionH relativeFrom="column">
                  <wp:posOffset>-977899</wp:posOffset>
                </wp:positionH>
                <wp:positionV relativeFrom="paragraph">
                  <wp:posOffset>190500</wp:posOffset>
                </wp:positionV>
                <wp:extent cx="0" cy="12700"/>
                <wp:effectExtent l="0" t="0" r="0" b="0"/>
                <wp:wrapNone/>
                <wp:docPr id="218" name="Łącznik prosty ze strzałką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43783" y="3780000"/>
                          <a:ext cx="500443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886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-977899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None/>
                <wp:docPr id="2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EFDF96" w14:textId="77777777" w:rsidR="00C63411" w:rsidRDefault="001850EB">
      <w:pPr>
        <w:tabs>
          <w:tab w:val="left" w:pos="2655"/>
          <w:tab w:val="right" w:pos="9752"/>
        </w:tabs>
        <w:jc w:val="both"/>
      </w:pPr>
      <w:r>
        <w:tab/>
      </w:r>
      <w:r>
        <w:tab/>
      </w:r>
    </w:p>
    <w:p w14:paraId="0E61803F" w14:textId="77777777" w:rsidR="00C63411" w:rsidRDefault="00C63411">
      <w:pPr>
        <w:tabs>
          <w:tab w:val="left" w:pos="2655"/>
          <w:tab w:val="right" w:pos="9752"/>
        </w:tabs>
        <w:jc w:val="both"/>
      </w:pPr>
    </w:p>
    <w:p w14:paraId="4D81A303" w14:textId="77777777" w:rsidR="00C63411" w:rsidRDefault="001850EB">
      <w:pPr>
        <w:tabs>
          <w:tab w:val="left" w:pos="2655"/>
          <w:tab w:val="right" w:pos="9752"/>
        </w:tabs>
        <w:jc w:val="both"/>
        <w:rPr>
          <w:b/>
        </w:rPr>
      </w:pPr>
      <w:r>
        <w:tab/>
      </w:r>
      <w:r>
        <w:tab/>
      </w:r>
    </w:p>
    <w:p w14:paraId="015797CA" w14:textId="1180376D" w:rsidR="00C63411" w:rsidRDefault="008E7FA6">
      <w:pPr>
        <w:jc w:val="center"/>
        <w:rPr>
          <w:b/>
        </w:rPr>
      </w:pPr>
      <w:r>
        <w:rPr>
          <w:b/>
        </w:rPr>
        <w:t>Najciekawsze metody na oszczędzanie</w:t>
      </w:r>
      <w:r w:rsidR="001850EB">
        <w:rPr>
          <w:b/>
        </w:rPr>
        <w:t xml:space="preserve"> i pomysły, </w:t>
      </w:r>
      <w:r w:rsidR="00DC0081">
        <w:rPr>
          <w:b/>
        </w:rPr>
        <w:br/>
      </w:r>
      <w:r w:rsidR="001850EB">
        <w:rPr>
          <w:b/>
        </w:rPr>
        <w:t>czyli finał konkursów XI edycji Programu TalentowiSKO</w:t>
      </w:r>
    </w:p>
    <w:p w14:paraId="1866D0DD" w14:textId="77777777" w:rsidR="00C63411" w:rsidRDefault="00C63411">
      <w:pPr>
        <w:jc w:val="center"/>
        <w:rPr>
          <w:b/>
        </w:rPr>
      </w:pPr>
    </w:p>
    <w:p w14:paraId="3B6775C5" w14:textId="77777777" w:rsidR="00C63411" w:rsidRDefault="00C63411">
      <w:pPr>
        <w:jc w:val="both"/>
        <w:rPr>
          <w:b/>
        </w:rPr>
      </w:pPr>
    </w:p>
    <w:p w14:paraId="0B1DD07D" w14:textId="528C492A" w:rsidR="00C63411" w:rsidRDefault="001850EB">
      <w:pPr>
        <w:jc w:val="both"/>
        <w:rPr>
          <w:b/>
        </w:rPr>
      </w:pPr>
      <w:r>
        <w:rPr>
          <w:b/>
        </w:rPr>
        <w:t xml:space="preserve">12 czerwca 2024 roku odbyła się Gala Programu TalentowiSKO, organizowanego przez </w:t>
      </w:r>
      <w:r w:rsidR="009C3EB9">
        <w:rPr>
          <w:b/>
        </w:rPr>
        <w:t>Zrzeszenie BPS</w:t>
      </w:r>
      <w:r>
        <w:rPr>
          <w:b/>
        </w:rPr>
        <w:t xml:space="preserve">. Uczniowie szkół podstawowych i ponadpodstawowych z całej Polski </w:t>
      </w:r>
      <w:r w:rsidR="009C3EB9">
        <w:rPr>
          <w:b/>
        </w:rPr>
        <w:t xml:space="preserve">przyjechali </w:t>
      </w:r>
      <w:r>
        <w:rPr>
          <w:b/>
        </w:rPr>
        <w:t>do Centrali Banku BPS w Warszawie, aby poznać wyniki konkursów i odebrać nagrody.</w:t>
      </w:r>
      <w:r w:rsidR="007D5804">
        <w:rPr>
          <w:b/>
        </w:rPr>
        <w:t xml:space="preserve"> </w:t>
      </w:r>
    </w:p>
    <w:p w14:paraId="11D3F2FA" w14:textId="77777777" w:rsidR="00C63411" w:rsidRDefault="00C63411">
      <w:pPr>
        <w:jc w:val="both"/>
        <w:rPr>
          <w:b/>
        </w:rPr>
      </w:pPr>
    </w:p>
    <w:p w14:paraId="0B1D10B4" w14:textId="77777777" w:rsidR="00C63411" w:rsidRDefault="00C63411">
      <w:pPr>
        <w:jc w:val="both"/>
        <w:rPr>
          <w:b/>
        </w:rPr>
      </w:pPr>
    </w:p>
    <w:p w14:paraId="75167F7C" w14:textId="35C1C159" w:rsidR="00C63411" w:rsidRDefault="001850EB">
      <w:pPr>
        <w:jc w:val="both"/>
      </w:pPr>
      <w:r>
        <w:t xml:space="preserve">W konkursie dla szkół podstawowych </w:t>
      </w:r>
      <w:r w:rsidR="00DC0081">
        <w:t>„</w:t>
      </w:r>
      <w:r>
        <w:t xml:space="preserve">Oszczędzanie w SKO procentuje w Banku Spółdzielczym” zadaniem </w:t>
      </w:r>
      <w:r w:rsidR="00DC0081">
        <w:t xml:space="preserve">dla szkół </w:t>
      </w:r>
      <w:r>
        <w:t xml:space="preserve">było przygotowanie albumu z fotografiami przedmiotów, które zyskały drugie życie, czyli zostały wykorzystane ponownie oraz przeprowadzenie </w:t>
      </w:r>
      <w:r w:rsidR="00DC0081">
        <w:t xml:space="preserve">przez dzieci </w:t>
      </w:r>
      <w:r>
        <w:t>wywiad</w:t>
      </w:r>
      <w:r w:rsidR="00DC0081">
        <w:t>ów</w:t>
      </w:r>
      <w:r>
        <w:t xml:space="preserve"> z dorosłym</w:t>
      </w:r>
      <w:r w:rsidR="00DC0081">
        <w:t>i</w:t>
      </w:r>
      <w:r>
        <w:t xml:space="preserve"> na temat sposobów na oszczędzanie. </w:t>
      </w:r>
      <w:r w:rsidR="00D801F6">
        <w:t>Ponadto</w:t>
      </w:r>
      <w:r w:rsidR="0008003A">
        <w:t xml:space="preserve"> </w:t>
      </w:r>
      <w:r w:rsidR="00D801F6">
        <w:t xml:space="preserve">ocenie podlegały działania szkoły w ramach Szkolnych Kas Oszczędności (SKO). Liczyła się systematyczność uczniów w oszczędzaniu, kwota, którą udało </w:t>
      </w:r>
      <w:r w:rsidR="004D3F9F">
        <w:t xml:space="preserve">im </w:t>
      </w:r>
      <w:r w:rsidR="00D801F6">
        <w:t>się zaoszczędzić oraz działania promocyjne SKO.</w:t>
      </w:r>
    </w:p>
    <w:p w14:paraId="60CB2C20" w14:textId="6D68A56F" w:rsidR="00DC0081" w:rsidRDefault="00DC0081">
      <w:pPr>
        <w:jc w:val="both"/>
      </w:pPr>
    </w:p>
    <w:p w14:paraId="629F7D0C" w14:textId="17C78F77" w:rsidR="00DC0081" w:rsidRDefault="00DC0081">
      <w:pPr>
        <w:jc w:val="both"/>
      </w:pPr>
      <w:r>
        <w:t>W etapie krajowym XI edycji Programu TalentowiSKO laureatami konkursu dla szkół podstawowych są:</w:t>
      </w:r>
    </w:p>
    <w:p w14:paraId="7B25BDCA" w14:textId="77777777" w:rsidR="00C63411" w:rsidRDefault="00C63411">
      <w:pPr>
        <w:jc w:val="both"/>
      </w:pPr>
    </w:p>
    <w:p w14:paraId="71EEF76D" w14:textId="14AAF5CD" w:rsidR="00C63411" w:rsidRDefault="001850EB">
      <w:pPr>
        <w:spacing w:line="276" w:lineRule="auto"/>
      </w:pPr>
      <w:r>
        <w:rPr>
          <w:b/>
        </w:rPr>
        <w:t>I miejsce</w:t>
      </w:r>
      <w:r>
        <w:t xml:space="preserve"> </w:t>
      </w:r>
      <w:r w:rsidR="00DC0081">
        <w:t>–</w:t>
      </w:r>
      <w:r>
        <w:t xml:space="preserve"> Szkoła</w:t>
      </w:r>
      <w:r w:rsidR="00DC0081">
        <w:t xml:space="preserve"> </w:t>
      </w:r>
      <w:r>
        <w:t xml:space="preserve">Podstawowa im. Stefana Żeromskiego w Nałęczowie, pod patronatem Banku Spółdzielczego w Nałęczowie. </w:t>
      </w:r>
    </w:p>
    <w:p w14:paraId="7796F2FA" w14:textId="77777777" w:rsidR="00C63411" w:rsidRDefault="00C63411">
      <w:pPr>
        <w:spacing w:line="276" w:lineRule="auto"/>
      </w:pPr>
    </w:p>
    <w:p w14:paraId="74F44DB0" w14:textId="274DBF74" w:rsidR="00C63411" w:rsidRDefault="001850EB">
      <w:pPr>
        <w:spacing w:line="276" w:lineRule="auto"/>
      </w:pPr>
      <w:r>
        <w:rPr>
          <w:b/>
        </w:rPr>
        <w:t>II miejsce</w:t>
      </w:r>
      <w:r>
        <w:t xml:space="preserve"> </w:t>
      </w:r>
      <w:r w:rsidR="00DC0081">
        <w:t>–</w:t>
      </w:r>
      <w:r>
        <w:t xml:space="preserve"> Publiczna</w:t>
      </w:r>
      <w:r w:rsidR="00DC0081">
        <w:t xml:space="preserve"> </w:t>
      </w:r>
      <w:r>
        <w:t>Szkoła Podstawowa im. Marii Konopnickiej w Rząśniku Włościańskim, pod patronatem Banku Spółdzielczego w Wąsewie.</w:t>
      </w:r>
    </w:p>
    <w:p w14:paraId="5B55564B" w14:textId="77777777" w:rsidR="00C63411" w:rsidRDefault="00C63411">
      <w:pPr>
        <w:spacing w:line="276" w:lineRule="auto"/>
      </w:pPr>
    </w:p>
    <w:p w14:paraId="73DC50BD" w14:textId="3AD63AD5" w:rsidR="00C63411" w:rsidRDefault="001850EB">
      <w:pPr>
        <w:spacing w:line="276" w:lineRule="auto"/>
        <w:rPr>
          <w:b/>
        </w:rPr>
      </w:pPr>
      <w:r>
        <w:rPr>
          <w:b/>
        </w:rPr>
        <w:t>III miejsce</w:t>
      </w:r>
      <w:r>
        <w:t xml:space="preserve"> </w:t>
      </w:r>
      <w:r w:rsidR="00DC0081">
        <w:t>–</w:t>
      </w:r>
      <w:r>
        <w:t xml:space="preserve"> Szkoła</w:t>
      </w:r>
      <w:r w:rsidR="00DC0081">
        <w:t xml:space="preserve"> </w:t>
      </w:r>
      <w:r>
        <w:t>Podstawowa im. M</w:t>
      </w:r>
      <w:r w:rsidR="00DC0081">
        <w:t>ieczysława</w:t>
      </w:r>
      <w:r>
        <w:t xml:space="preserve"> Wieczorka w Olszanie, pod patronatem Banku Spółdzielczego w Podegrodziu.</w:t>
      </w:r>
    </w:p>
    <w:p w14:paraId="68868429" w14:textId="2F215CC3" w:rsidR="008E7FA6" w:rsidRDefault="008E7FA6">
      <w:pPr>
        <w:jc w:val="both"/>
      </w:pPr>
    </w:p>
    <w:p w14:paraId="2BB4ABA7" w14:textId="0410EFB7" w:rsidR="00460D05" w:rsidRDefault="004D3F9F">
      <w:pPr>
        <w:jc w:val="both"/>
      </w:pPr>
      <w:r>
        <w:t xml:space="preserve">Uczniowie szkół podstawowych wykazali się pomysłowością i kreatywnością przy wykonywaniu zadań konkursowych. Z rolek po papierze toaletowym </w:t>
      </w:r>
      <w:r w:rsidR="0008003A">
        <w:t xml:space="preserve">stworzyli </w:t>
      </w:r>
      <w:r>
        <w:t>przybornik</w:t>
      </w:r>
      <w:r w:rsidR="0008003A">
        <w:t>i</w:t>
      </w:r>
      <w:r>
        <w:t xml:space="preserve"> na biurk</w:t>
      </w:r>
      <w:r w:rsidR="0008003A">
        <w:t>a</w:t>
      </w:r>
      <w:r>
        <w:t xml:space="preserve"> czy zabawki dla kot</w:t>
      </w:r>
      <w:r w:rsidR="00C43A3C">
        <w:t>ów</w:t>
      </w:r>
      <w:r>
        <w:t xml:space="preserve">. </w:t>
      </w:r>
      <w:r w:rsidR="00460D05">
        <w:t>Ze skarpetek, resztek materiałów</w:t>
      </w:r>
      <w:r w:rsidR="00462042">
        <w:t xml:space="preserve"> i </w:t>
      </w:r>
      <w:r w:rsidR="00460D05">
        <w:t xml:space="preserve">pustych plastikowych butelek </w:t>
      </w:r>
      <w:r w:rsidR="00C43A3C">
        <w:t xml:space="preserve">zaprojektowali </w:t>
      </w:r>
      <w:r w:rsidR="00460D05">
        <w:t xml:space="preserve">zabawki, </w:t>
      </w:r>
      <w:r w:rsidR="00C43A3C">
        <w:t>maskotki</w:t>
      </w:r>
      <w:r w:rsidR="00460D05">
        <w:t xml:space="preserve"> czy nawet materiały dydaktyczne, które </w:t>
      </w:r>
      <w:r w:rsidR="00C43A3C">
        <w:t>pomagają w nauce</w:t>
      </w:r>
      <w:r w:rsidR="00460D05">
        <w:t xml:space="preserve"> matematyki. </w:t>
      </w:r>
      <w:r w:rsidR="00C43A3C">
        <w:t>Dodatkowo przeprowadz</w:t>
      </w:r>
      <w:r w:rsidR="00DC0081">
        <w:t>i</w:t>
      </w:r>
      <w:r w:rsidR="00C43A3C">
        <w:t xml:space="preserve">li wywiady z dorosłymi, podczas których dopytywali o sposoby na oszczędzanie. Rozmawiali z różnymi osobami: rodzicami, dziadkami, przedstawicielami banków spółdzielczych </w:t>
      </w:r>
      <w:r w:rsidR="00B55C81">
        <w:t>oraz</w:t>
      </w:r>
      <w:r w:rsidR="00C43A3C">
        <w:t xml:space="preserve"> osobami</w:t>
      </w:r>
      <w:r w:rsidR="00DC0081">
        <w:t>, które</w:t>
      </w:r>
      <w:r w:rsidR="00C43A3C">
        <w:t xml:space="preserve"> pracują w gminie</w:t>
      </w:r>
      <w:r w:rsidR="00462042">
        <w:t xml:space="preserve"> i lokalnych firmach</w:t>
      </w:r>
      <w:r w:rsidR="00C43A3C">
        <w:t xml:space="preserve">. To dało możliwość poznania różnych punktów widzenia na oszczędzanie. </w:t>
      </w:r>
    </w:p>
    <w:p w14:paraId="02FC33AD" w14:textId="7481B52A" w:rsidR="008E7FA6" w:rsidRDefault="008E7FA6">
      <w:pPr>
        <w:jc w:val="both"/>
      </w:pPr>
    </w:p>
    <w:p w14:paraId="1AC0D442" w14:textId="18C90192" w:rsidR="00C63411" w:rsidRDefault="001850EB">
      <w:pPr>
        <w:jc w:val="both"/>
      </w:pPr>
      <w:r>
        <w:t xml:space="preserve">W konkursie </w:t>
      </w:r>
      <w:r w:rsidR="00DC0081">
        <w:t>„</w:t>
      </w:r>
      <w:r>
        <w:t xml:space="preserve">Inkubator szkolnych biznesów” młodzież ze szkół ponadpodstawowych </w:t>
      </w:r>
      <w:r w:rsidR="009C3EB9">
        <w:t>wcieliła</w:t>
      </w:r>
      <w:r>
        <w:t xml:space="preserve"> się w rolę przedsiębiorców i </w:t>
      </w:r>
      <w:r w:rsidR="009C3EB9">
        <w:t xml:space="preserve">opracowała </w:t>
      </w:r>
      <w:r>
        <w:t xml:space="preserve">swój pomysł na biznes. </w:t>
      </w:r>
    </w:p>
    <w:p w14:paraId="729BB9CC" w14:textId="6274ECAE" w:rsidR="00C63411" w:rsidRDefault="00C63411">
      <w:pPr>
        <w:jc w:val="both"/>
      </w:pPr>
    </w:p>
    <w:p w14:paraId="1557E48B" w14:textId="3FB236E1" w:rsidR="00DC0081" w:rsidRDefault="00DC0081" w:rsidP="00DC0081">
      <w:pPr>
        <w:jc w:val="both"/>
      </w:pPr>
      <w:r>
        <w:t>W etapie krajowym XI edycji Programu TalentowiSKO laureatami konkursu dla szkół ponadpodstawowych są:</w:t>
      </w:r>
    </w:p>
    <w:p w14:paraId="3AA8B304" w14:textId="77777777" w:rsidR="00DC0081" w:rsidRDefault="00DC0081">
      <w:pPr>
        <w:jc w:val="both"/>
      </w:pPr>
    </w:p>
    <w:p w14:paraId="5B33AE6F" w14:textId="249F1D2F" w:rsidR="00C63411" w:rsidRDefault="001850EB">
      <w:pPr>
        <w:jc w:val="both"/>
      </w:pPr>
      <w:r>
        <w:rPr>
          <w:b/>
        </w:rPr>
        <w:t>I miejsce</w:t>
      </w:r>
      <w:r>
        <w:t xml:space="preserve"> zajął </w:t>
      </w:r>
      <w:r w:rsidR="00B55C81" w:rsidRPr="00B55C81">
        <w:t>Karol Korzeniowski</w:t>
      </w:r>
      <w:r w:rsidR="00B55C81">
        <w:t xml:space="preserve"> </w:t>
      </w:r>
      <w:r w:rsidR="00FD1C20">
        <w:t>z Zespołu S</w:t>
      </w:r>
      <w:r>
        <w:t>zkół im. Tadeusza Kościuszki w Miliczu, pod patronatem Banku</w:t>
      </w:r>
    </w:p>
    <w:p w14:paraId="68B7C4BE" w14:textId="77777777" w:rsidR="00C63411" w:rsidRDefault="001850EB">
      <w:pPr>
        <w:jc w:val="both"/>
      </w:pPr>
      <w:r>
        <w:t>Spółdzielczego w Miliczu, którego pomysłem na biznes jest warsztat motocyklowy.</w:t>
      </w:r>
    </w:p>
    <w:p w14:paraId="6D03A6DB" w14:textId="77777777" w:rsidR="00C63411" w:rsidRDefault="00C63411">
      <w:pPr>
        <w:jc w:val="both"/>
      </w:pPr>
    </w:p>
    <w:p w14:paraId="402506BC" w14:textId="724DF974" w:rsidR="00C63411" w:rsidRDefault="001850EB">
      <w:pPr>
        <w:jc w:val="both"/>
      </w:pPr>
      <w:r>
        <w:rPr>
          <w:b/>
        </w:rPr>
        <w:t>II miejsce</w:t>
      </w:r>
      <w:r>
        <w:t xml:space="preserve"> zajęli </w:t>
      </w:r>
      <w:r w:rsidR="00172EB6" w:rsidRPr="00172EB6">
        <w:t xml:space="preserve">Justyna Moroń, Kamil Nowak, Maksymilian </w:t>
      </w:r>
      <w:proofErr w:type="spellStart"/>
      <w:r w:rsidR="00172EB6" w:rsidRPr="00172EB6">
        <w:t>Legierski</w:t>
      </w:r>
      <w:proofErr w:type="spellEnd"/>
      <w:r w:rsidR="00172EB6" w:rsidRPr="00172EB6">
        <w:t>, Mateusz Bury</w:t>
      </w:r>
      <w:r w:rsidR="00172EB6">
        <w:t xml:space="preserve"> </w:t>
      </w:r>
      <w:r>
        <w:t>z Zespołu Szkół Gastronomiczno-Hotelarskich im. W</w:t>
      </w:r>
      <w:r w:rsidR="00DC0081">
        <w:t>ładysława</w:t>
      </w:r>
      <w:r>
        <w:t xml:space="preserve"> Reymonta w Wiśle, pod patronatem Ban</w:t>
      </w:r>
      <w:r w:rsidR="00462042">
        <w:t xml:space="preserve">ku Spółdzielczego </w:t>
      </w:r>
      <w:r w:rsidR="00DC0081">
        <w:br/>
      </w:r>
      <w:r w:rsidR="00462042">
        <w:t>w Cieszynie. Uczniowie w</w:t>
      </w:r>
      <w:r>
        <w:t>cielili się w rolę młodych przedsiębiorców i wymyślili ekologiczny i uniwersalny środek czystości w postaci tabletki.</w:t>
      </w:r>
    </w:p>
    <w:p w14:paraId="678038C8" w14:textId="77777777" w:rsidR="00C63411" w:rsidRDefault="00C63411">
      <w:pPr>
        <w:jc w:val="both"/>
      </w:pPr>
    </w:p>
    <w:p w14:paraId="3D0F2C5E" w14:textId="53903CCC" w:rsidR="00C63411" w:rsidRDefault="001850EB">
      <w:pPr>
        <w:jc w:val="both"/>
      </w:pPr>
      <w:r>
        <w:rPr>
          <w:b/>
        </w:rPr>
        <w:t>III miejsce</w:t>
      </w:r>
      <w:r>
        <w:t xml:space="preserve"> zdobył </w:t>
      </w:r>
      <w:r w:rsidR="00172EB6" w:rsidRPr="00172EB6">
        <w:t>Marcin Rutkowski</w:t>
      </w:r>
      <w:r w:rsidR="00172EB6">
        <w:t xml:space="preserve"> </w:t>
      </w:r>
      <w:r w:rsidR="00E277F6">
        <w:t>z Zespo</w:t>
      </w:r>
      <w:r w:rsidR="00DC0081">
        <w:t>łu</w:t>
      </w:r>
      <w:r>
        <w:t xml:space="preserve"> Szkół im. Wincentego Witosa w Jasieńcu, pod patronatem Banku</w:t>
      </w:r>
    </w:p>
    <w:p w14:paraId="0A25F894" w14:textId="13CB8380" w:rsidR="00C63411" w:rsidRDefault="001850EB">
      <w:pPr>
        <w:jc w:val="both"/>
      </w:pPr>
      <w:r>
        <w:lastRenderedPageBreak/>
        <w:t xml:space="preserve">Spółdzielczego w Jasieńcu. Jego pomysł na biznes </w:t>
      </w:r>
      <w:r w:rsidR="00535058">
        <w:t>polega na stworzeniu aplikacji, która wykorzystuje zaawansowane algorytmy sztucznej inteligencji do rozpoznawania chorób i szkodników roślin.</w:t>
      </w:r>
    </w:p>
    <w:p w14:paraId="6DBE04DA" w14:textId="77777777" w:rsidR="00C63411" w:rsidRDefault="00C63411">
      <w:pPr>
        <w:jc w:val="both"/>
      </w:pPr>
    </w:p>
    <w:p w14:paraId="2DCD1D27" w14:textId="77777777" w:rsidR="00C63411" w:rsidRDefault="001850EB">
      <w:pPr>
        <w:jc w:val="both"/>
        <w:rPr>
          <w:b/>
        </w:rPr>
      </w:pPr>
      <w:r>
        <w:rPr>
          <w:b/>
        </w:rPr>
        <w:t>Nagrody</w:t>
      </w:r>
    </w:p>
    <w:p w14:paraId="30E421AF" w14:textId="77777777" w:rsidR="00C63411" w:rsidRDefault="00C63411">
      <w:pPr>
        <w:jc w:val="both"/>
      </w:pPr>
    </w:p>
    <w:p w14:paraId="301D8C67" w14:textId="13C748AD" w:rsidR="00C63411" w:rsidRDefault="00DC0081">
      <w:pPr>
        <w:jc w:val="both"/>
      </w:pPr>
      <w:r>
        <w:t xml:space="preserve">Laureaci otrzymali </w:t>
      </w:r>
      <w:r w:rsidR="001850EB">
        <w:t xml:space="preserve">nagrody pieniężne. Premie finansowe otrzymali również opiekunowie Szkolnych Kas Oszczędności. </w:t>
      </w:r>
    </w:p>
    <w:p w14:paraId="5A9F15B9" w14:textId="77777777" w:rsidR="00F01C88" w:rsidRDefault="00F01C88">
      <w:pPr>
        <w:jc w:val="both"/>
      </w:pPr>
    </w:p>
    <w:p w14:paraId="78A00E1A" w14:textId="6819730F" w:rsidR="00C63411" w:rsidRDefault="00DC0081" w:rsidP="00DC0081">
      <w:pPr>
        <w:jc w:val="both"/>
      </w:pPr>
      <w:r>
        <w:rPr>
          <w:i/>
        </w:rPr>
        <w:t xml:space="preserve">– </w:t>
      </w:r>
      <w:r w:rsidR="001850EB">
        <w:rPr>
          <w:i/>
        </w:rPr>
        <w:t>Program TalentowiSKO zajmuje szczególne miejsce w naszych sercach. Dzięki niemu jesteśmy bliżej lokalnej społeczności i dokładamy cegiełkę do edukacji młodych ludzi. To bardzo satysfakcjonujące</w:t>
      </w:r>
      <w:r w:rsidR="001850EB">
        <w:t xml:space="preserve"> </w:t>
      </w:r>
      <w:r>
        <w:t>–</w:t>
      </w:r>
      <w:r w:rsidR="001850EB">
        <w:t xml:space="preserve"> mówi</w:t>
      </w:r>
      <w:r>
        <w:t xml:space="preserve"> </w:t>
      </w:r>
      <w:r w:rsidR="00BC0439">
        <w:t>Ewelina Jasińska z</w:t>
      </w:r>
      <w:r w:rsidR="001850EB">
        <w:t xml:space="preserve"> Zespołu Komunikacji w Banku BPS. </w:t>
      </w:r>
      <w:r>
        <w:t>–</w:t>
      </w:r>
      <w:r w:rsidR="001850EB">
        <w:t xml:space="preserve"> </w:t>
      </w:r>
      <w:r w:rsidR="001850EB">
        <w:rPr>
          <w:i/>
        </w:rPr>
        <w:t xml:space="preserve"> Co roku czekam na moment przeglądania prac konkursowych, szczególnie szkół ponadpodstawowych. W projektach uczniów </w:t>
      </w:r>
      <w:r>
        <w:rPr>
          <w:i/>
        </w:rPr>
        <w:t>widać</w:t>
      </w:r>
      <w:r w:rsidR="001850EB">
        <w:rPr>
          <w:i/>
        </w:rPr>
        <w:t xml:space="preserve"> pomysłowość i otwartość na potrzeby dzisiejszego świata. Wiele tegorocznych pomysłów na biznes było opartych na ekologii czy recyklingu. Mamy bardzo zdolną i kreatywną młodzież. Mam nadzieję, że wygrana w naszych konkursach doda im wiatru w żagle i pozwoli uwierzyć we własne możliwości, a w przyszłości, kto wie… może zostaną przedsiębiorcami. </w:t>
      </w:r>
      <w:r>
        <w:rPr>
          <w:i/>
        </w:rPr>
        <w:t xml:space="preserve"> </w:t>
      </w:r>
    </w:p>
    <w:p w14:paraId="2F49EE9D" w14:textId="77777777" w:rsidR="00C63411" w:rsidRDefault="00C63411">
      <w:pPr>
        <w:ind w:left="720"/>
        <w:jc w:val="both"/>
        <w:rPr>
          <w:i/>
        </w:rPr>
      </w:pPr>
    </w:p>
    <w:p w14:paraId="4253B78E" w14:textId="77777777" w:rsidR="00C63411" w:rsidRDefault="001850EB">
      <w:pPr>
        <w:jc w:val="both"/>
        <w:rPr>
          <w:b/>
        </w:rPr>
      </w:pPr>
      <w:r>
        <w:rPr>
          <w:b/>
        </w:rPr>
        <w:t>Gala TalentowiSKO</w:t>
      </w:r>
    </w:p>
    <w:p w14:paraId="20B5971B" w14:textId="77777777" w:rsidR="00C63411" w:rsidRDefault="00C63411">
      <w:pPr>
        <w:jc w:val="both"/>
        <w:rPr>
          <w:b/>
        </w:rPr>
      </w:pPr>
    </w:p>
    <w:p w14:paraId="7172BC73" w14:textId="2ECEA979" w:rsidR="00C63411" w:rsidRDefault="001850EB">
      <w:pPr>
        <w:jc w:val="both"/>
      </w:pPr>
      <w:r>
        <w:t xml:space="preserve">W Gali XI edycji Programu TalentowiSKO uczestniczyli laureaci etapu regionalnego konkursów </w:t>
      </w:r>
      <w:r w:rsidR="00713B74">
        <w:t>„</w:t>
      </w:r>
      <w:r>
        <w:t xml:space="preserve">Oszczędzanie w SKO procentuje w Banku Spółdzielczym” oraz </w:t>
      </w:r>
      <w:r w:rsidR="00713B74">
        <w:t>„</w:t>
      </w:r>
      <w:r>
        <w:t>Inkubator szkolnych biznesów”</w:t>
      </w:r>
      <w:r w:rsidR="00713B74">
        <w:t xml:space="preserve"> - </w:t>
      </w:r>
      <w:r w:rsidR="009C3EB9">
        <w:t>uczniowie, nauczyciele i dyrektorzy szkół.</w:t>
      </w:r>
      <w:r w:rsidR="00462042">
        <w:t xml:space="preserve"> </w:t>
      </w:r>
      <w:r w:rsidR="00713B74">
        <w:t>Bank BPS gościł także</w:t>
      </w:r>
      <w:r>
        <w:t xml:space="preserve"> </w:t>
      </w:r>
      <w:r w:rsidR="009C3EB9">
        <w:t>prezes</w:t>
      </w:r>
      <w:r w:rsidR="00713B74">
        <w:t>ów</w:t>
      </w:r>
      <w:r w:rsidR="009C3EB9">
        <w:t xml:space="preserve"> i pracowni</w:t>
      </w:r>
      <w:r w:rsidR="00713B74">
        <w:t>ków</w:t>
      </w:r>
      <w:r w:rsidR="009C3EB9">
        <w:t xml:space="preserve"> Banków Spółdzielczych</w:t>
      </w:r>
      <w:r w:rsidR="00713B74">
        <w:t>, które</w:t>
      </w:r>
      <w:r w:rsidR="009C3EB9">
        <w:t xml:space="preserve"> patronują szkołom oraz </w:t>
      </w:r>
      <w:r>
        <w:t>członk</w:t>
      </w:r>
      <w:r w:rsidR="00713B74">
        <w:t>ów</w:t>
      </w:r>
      <w:r>
        <w:t xml:space="preserve"> Komisji Konkursowej, czyli Krajowej Rady Spółdzielczej</w:t>
      </w:r>
      <w:r w:rsidR="00713B74">
        <w:t>,</w:t>
      </w:r>
      <w:r>
        <w:t xml:space="preserve"> Krajowego Związku Banków Spółdzielczych, Fundacji Rozwoju Spółdzielczości Uczniowskiej, Towarzystwa Przyjaciół Dzieci, Fundacji Rozwoju Bankowoś</w:t>
      </w:r>
      <w:r w:rsidR="00462042">
        <w:t>ci Spółdzielczej oraz Kuratoriów</w:t>
      </w:r>
      <w:r>
        <w:t xml:space="preserve"> Oświaty. </w:t>
      </w:r>
    </w:p>
    <w:p w14:paraId="59B47938" w14:textId="77777777" w:rsidR="00C63411" w:rsidRDefault="00C63411">
      <w:pPr>
        <w:jc w:val="both"/>
      </w:pPr>
    </w:p>
    <w:p w14:paraId="7B9B337B" w14:textId="6F32DFFE" w:rsidR="00C63411" w:rsidRDefault="00713B74">
      <w:pPr>
        <w:jc w:val="both"/>
      </w:pPr>
      <w:r>
        <w:t xml:space="preserve">Po uroczystym ogłoszeniu wyników, młodzież i dzieci wzięły udział w </w:t>
      </w:r>
      <w:r w:rsidR="001850EB">
        <w:t>warsztat</w:t>
      </w:r>
      <w:r>
        <w:t xml:space="preserve">ach kulinarnych z </w:t>
      </w:r>
      <w:r w:rsidR="001850EB">
        <w:t xml:space="preserve">Tomaszem Jakubiakiem </w:t>
      </w:r>
      <w:r>
        <w:t>–</w:t>
      </w:r>
      <w:r w:rsidR="001850EB">
        <w:t xml:space="preserve"> </w:t>
      </w:r>
      <w:r w:rsidR="00FD1C20">
        <w:t xml:space="preserve">popularnym kucharzem </w:t>
      </w:r>
      <w:bookmarkStart w:id="0" w:name="_GoBack"/>
      <w:bookmarkEnd w:id="0"/>
      <w:r w:rsidR="00FD1C20">
        <w:t>prowadzącym</w:t>
      </w:r>
      <w:r>
        <w:t xml:space="preserve"> </w:t>
      </w:r>
      <w:r w:rsidR="00FD1C20">
        <w:t>programy telewizyjne</w:t>
      </w:r>
      <w:r w:rsidR="001850EB">
        <w:t xml:space="preserve">, który jednocześnie jest ambasadorem </w:t>
      </w:r>
      <w:r>
        <w:t>Banków Spółdzielczych Zrzeszenia BPS</w:t>
      </w:r>
      <w:r w:rsidR="001850EB">
        <w:t>.</w:t>
      </w:r>
      <w:r>
        <w:t xml:space="preserve"> Już wkrótce będzie można zobaczyć relację z tego wydarzenia. </w:t>
      </w:r>
    </w:p>
    <w:p w14:paraId="0C12E33B" w14:textId="77777777" w:rsidR="00C63411" w:rsidRDefault="00C63411">
      <w:pPr>
        <w:jc w:val="both"/>
        <w:rPr>
          <w:b/>
        </w:rPr>
      </w:pPr>
    </w:p>
    <w:p w14:paraId="4BA4177D" w14:textId="77777777" w:rsidR="00C63411" w:rsidRDefault="00C63411">
      <w:pPr>
        <w:jc w:val="both"/>
        <w:rPr>
          <w:b/>
        </w:rPr>
      </w:pPr>
    </w:p>
    <w:p w14:paraId="7125F411" w14:textId="77777777" w:rsidR="00C63411" w:rsidRDefault="001850EB">
      <w:pPr>
        <w:jc w:val="both"/>
        <w:rPr>
          <w:b/>
        </w:rPr>
      </w:pPr>
      <w:r>
        <w:rPr>
          <w:b/>
        </w:rPr>
        <w:t>O programie</w:t>
      </w:r>
    </w:p>
    <w:p w14:paraId="58113253" w14:textId="4D20AF6E" w:rsidR="00C63411" w:rsidRDefault="001850EB">
      <w:pPr>
        <w:spacing w:before="240" w:after="240"/>
        <w:jc w:val="both"/>
        <w:rPr>
          <w:color w:val="000000"/>
        </w:rPr>
      </w:pPr>
      <w:r>
        <w:t xml:space="preserve">TalentowiSKO to inicjatywa edukacyjna Zrzeszenia BPS, która wspiera szkoły podstawowe i ponadpodstawowe w edukacji finansowej. Program ma na celu kształtowanie zaradnych, przedsiębiorczych i świadomych finansowo młodych osób. </w:t>
      </w:r>
      <w:r w:rsidR="00713B74">
        <w:t>S</w:t>
      </w:r>
      <w:r>
        <w:t>zkoły mają dostęp do scenariuszy zajęć, animacji edukacyjnych i mogą brać udział w konkursach z atrakcyjnymi nagrodami.</w:t>
      </w:r>
    </w:p>
    <w:p w14:paraId="26C487A0" w14:textId="77777777" w:rsidR="00C63411" w:rsidRDefault="00C63411">
      <w:pPr>
        <w:jc w:val="both"/>
        <w:rPr>
          <w:color w:val="000000"/>
        </w:rPr>
      </w:pPr>
    </w:p>
    <w:p w14:paraId="5C93C70F" w14:textId="77777777" w:rsidR="00C63411" w:rsidRDefault="001850EB">
      <w:pPr>
        <w:jc w:val="both"/>
        <w:rPr>
          <w:color w:val="000000"/>
        </w:rPr>
      </w:pPr>
      <w:r>
        <w:t xml:space="preserve">Więcej informacji na temat Programu </w:t>
      </w:r>
      <w:r>
        <w:rPr>
          <w:color w:val="000000"/>
        </w:rPr>
        <w:t xml:space="preserve">można znaleźć na stronie: </w:t>
      </w:r>
      <w:hyperlink r:id="rId9">
        <w:r>
          <w:rPr>
            <w:color w:val="1155CC"/>
            <w:u w:val="single"/>
          </w:rPr>
          <w:t>https://www.talentowisko.pl</w:t>
        </w:r>
      </w:hyperlink>
    </w:p>
    <w:p w14:paraId="2C4884A9" w14:textId="77777777" w:rsidR="00C63411" w:rsidRDefault="00C63411">
      <w:pPr>
        <w:jc w:val="both"/>
      </w:pPr>
    </w:p>
    <w:p w14:paraId="751604AF" w14:textId="77777777" w:rsidR="00C63411" w:rsidRDefault="001850EB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</w:t>
      </w:r>
    </w:p>
    <w:p w14:paraId="68BE9DBD" w14:textId="77777777" w:rsidR="00C63411" w:rsidRDefault="001850EB">
      <w:pPr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O Grupie BPS</w:t>
      </w:r>
    </w:p>
    <w:p w14:paraId="73B658B6" w14:textId="315266B5" w:rsidR="00C63411" w:rsidRDefault="001850EB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Grupa BPS to największe zrzeszenie Banków Spółdzielczych w Polsce. Tworzy ją 307 Banków Spółdzielczych zrzeszonych z Bankiem BPS. Banki Spółdzielcze z Grupy BPS to ponad 2 300 placówek, z dostępem do ponad 2 200 bezprowizyjnych bankomatów w całej Polsce dla swoich klientów. Banki Spółdzielcze z Grupy BPS obsługują klientów indywidualnych, małe i średnie przedsiębiorstwa oraz jednostki samorządu terytorialnego. Oferują produkty i usługi finansowe dostosowane do potrzeb lokalnych społeczności, w których działają. Grupa BPS oferuje usługi finansowe w zakresie faktoringu, leasingu oraz funduszy inwestycyjnych. Więcej na mojbank.pl </w:t>
      </w:r>
    </w:p>
    <w:p w14:paraId="35764464" w14:textId="77777777" w:rsidR="00C63411" w:rsidRDefault="00C63411">
      <w:pPr>
        <w:jc w:val="both"/>
        <w:rPr>
          <w:color w:val="000000"/>
          <w:sz w:val="16"/>
          <w:szCs w:val="16"/>
        </w:rPr>
      </w:pPr>
    </w:p>
    <w:p w14:paraId="152A76FD" w14:textId="77777777" w:rsidR="00C63411" w:rsidRDefault="00C63411">
      <w:pPr>
        <w:jc w:val="both"/>
        <w:rPr>
          <w:b/>
          <w:color w:val="000000"/>
        </w:rPr>
      </w:pPr>
    </w:p>
    <w:p w14:paraId="19238667" w14:textId="77777777" w:rsidR="00C63411" w:rsidRDefault="00C63411">
      <w:pPr>
        <w:jc w:val="both"/>
        <w:rPr>
          <w:b/>
          <w:color w:val="000000"/>
        </w:rPr>
      </w:pPr>
    </w:p>
    <w:p w14:paraId="02E7E3A1" w14:textId="77777777" w:rsidR="00C63411" w:rsidRDefault="001850EB">
      <w:pPr>
        <w:rPr>
          <w:i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Kontakt dla mediów:</w:t>
      </w:r>
      <w:r>
        <w:rPr>
          <w:color w:val="000000"/>
          <w:sz w:val="16"/>
          <w:szCs w:val="16"/>
        </w:rPr>
        <w:br/>
        <w:t>Agnieszka Chrobot</w:t>
      </w:r>
      <w:r>
        <w:rPr>
          <w:color w:val="000000"/>
          <w:sz w:val="16"/>
          <w:szCs w:val="16"/>
        </w:rPr>
        <w:br/>
        <w:t>tel. 721 001 235</w:t>
      </w:r>
      <w:r>
        <w:rPr>
          <w:color w:val="000000"/>
          <w:sz w:val="16"/>
          <w:szCs w:val="16"/>
        </w:rPr>
        <w:br/>
        <w:t xml:space="preserve">e-mail: </w:t>
      </w:r>
      <w:hyperlink r:id="rId10">
        <w:r>
          <w:rPr>
            <w:color w:val="0000FF"/>
            <w:sz w:val="16"/>
            <w:szCs w:val="16"/>
            <w:u w:val="single"/>
          </w:rPr>
          <w:t>agnieszka.chrobot@bankbps.pl</w:t>
        </w:r>
      </w:hyperlink>
      <w:r>
        <w:rPr>
          <w:color w:val="000000"/>
          <w:sz w:val="16"/>
          <w:szCs w:val="16"/>
          <w:u w:val="single"/>
        </w:rPr>
        <w:br/>
      </w:r>
      <w:r>
        <w:rPr>
          <w:color w:val="000000"/>
          <w:sz w:val="16"/>
          <w:szCs w:val="16"/>
        </w:rPr>
        <w:t xml:space="preserve">Biuro Prasowe: </w:t>
      </w:r>
      <w:hyperlink r:id="rId11">
        <w:r>
          <w:rPr>
            <w:color w:val="0000FF"/>
            <w:sz w:val="16"/>
            <w:szCs w:val="16"/>
            <w:u w:val="single"/>
          </w:rPr>
          <w:t>www.bankbps.prowly.com</w:t>
        </w:r>
      </w:hyperlink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br/>
        <w:t>Informacje o Bankach Spółdzielczych Zrzeszenia BPS dostępne są na stronie mojbank.pl</w:t>
      </w:r>
    </w:p>
    <w:sectPr w:rsidR="00C63411">
      <w:footerReference w:type="default" r:id="rId12"/>
      <w:headerReference w:type="first" r:id="rId13"/>
      <w:footerReference w:type="first" r:id="rId14"/>
      <w:pgSz w:w="11906" w:h="16838"/>
      <w:pgMar w:top="1843" w:right="1077" w:bottom="1247" w:left="1077" w:header="1134" w:footer="79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9F004" w14:textId="77777777" w:rsidR="00B60033" w:rsidRDefault="00B60033">
      <w:r>
        <w:separator/>
      </w:r>
    </w:p>
  </w:endnote>
  <w:endnote w:type="continuationSeparator" w:id="0">
    <w:p w14:paraId="0F19EAA6" w14:textId="77777777" w:rsidR="00B60033" w:rsidRDefault="00B6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9C89C" w14:textId="77777777" w:rsidR="00C63411" w:rsidRDefault="00C63411">
    <w:pPr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5A7CF" w14:textId="77777777" w:rsidR="00C63411" w:rsidRDefault="001850EB">
    <w:pPr>
      <w:pBdr>
        <w:top w:val="nil"/>
        <w:left w:val="nil"/>
        <w:bottom w:val="nil"/>
        <w:right w:val="nil"/>
        <w:between w:val="nil"/>
      </w:pBdr>
      <w:tabs>
        <w:tab w:val="left" w:pos="4536"/>
        <w:tab w:val="left" w:pos="9072"/>
      </w:tabs>
      <w:rPr>
        <w:color w:val="008250"/>
        <w:sz w:val="15"/>
        <w:szCs w:val="15"/>
      </w:rPr>
    </w:pPr>
    <w:r>
      <w:rPr>
        <w:color w:val="008250"/>
        <w:sz w:val="15"/>
        <w:szCs w:val="15"/>
      </w:rPr>
      <w:t xml:space="preserve"> </w:t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40A0F7A5" wp14:editId="7A495A77">
              <wp:simplePos x="0" y="0"/>
              <wp:positionH relativeFrom="column">
                <wp:posOffset>-114299</wp:posOffset>
              </wp:positionH>
              <wp:positionV relativeFrom="paragraph">
                <wp:posOffset>-88899</wp:posOffset>
              </wp:positionV>
              <wp:extent cx="5141083" cy="1414145"/>
              <wp:effectExtent l="0" t="0" r="0" b="0"/>
              <wp:wrapNone/>
              <wp:docPr id="219" name="Prostokąt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80221" y="3077690"/>
                        <a:ext cx="5131558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086A4F4" w14:textId="77777777" w:rsidR="00C63411" w:rsidRDefault="001850EB">
                          <w:pPr>
                            <w:textDirection w:val="btLr"/>
                          </w:pPr>
                          <w:r>
                            <w:rPr>
                              <w:color w:val="008250"/>
                              <w:sz w:val="15"/>
                            </w:rPr>
                            <w:t xml:space="preserve">Bank Polskiej Spółdzielczości S.A., ul. Grzybowska 81, 00-844 Warszawa, Sąd Rejonowy dla m.st. Warszawy w Warszawie, XIII Wydział Gospodarczy, KRS 0000069229, NIP 896-00-01-959, kapitał zakładowy w wysokości </w:t>
                          </w:r>
                          <w:r>
                            <w:rPr>
                              <w:color w:val="008250"/>
                              <w:sz w:val="15"/>
                            </w:rPr>
                            <w:br/>
                            <w:t>455 625 241.00 złotych, który został w pełni wpłacony.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-88899</wp:posOffset>
              </wp:positionV>
              <wp:extent cx="5141083" cy="1414145"/>
              <wp:effectExtent b="0" l="0" r="0" t="0"/>
              <wp:wrapNone/>
              <wp:docPr id="21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41083" cy="1414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hidden="0" allowOverlap="1" wp14:anchorId="6B208C27" wp14:editId="5AAD96FF">
          <wp:simplePos x="0" y="0"/>
          <wp:positionH relativeFrom="column">
            <wp:posOffset>5059846</wp:posOffset>
          </wp:positionH>
          <wp:positionV relativeFrom="paragraph">
            <wp:posOffset>-72389</wp:posOffset>
          </wp:positionV>
          <wp:extent cx="1199515" cy="338213"/>
          <wp:effectExtent l="0" t="0" r="0" b="0"/>
          <wp:wrapNone/>
          <wp:docPr id="2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9515" cy="338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AAA12" w14:textId="77777777" w:rsidR="00B60033" w:rsidRDefault="00B60033">
      <w:r>
        <w:separator/>
      </w:r>
    </w:p>
  </w:footnote>
  <w:footnote w:type="continuationSeparator" w:id="0">
    <w:p w14:paraId="105EC370" w14:textId="77777777" w:rsidR="00B60033" w:rsidRDefault="00B60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C6B11" w14:textId="77777777" w:rsidR="00C63411" w:rsidRDefault="001850EB">
    <w:pPr>
      <w:spacing w:line="276" w:lineRule="auto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08FEEDC1" wp14:editId="36F3C388">
          <wp:simplePos x="0" y="0"/>
          <wp:positionH relativeFrom="column">
            <wp:posOffset>-1506</wp:posOffset>
          </wp:positionH>
          <wp:positionV relativeFrom="paragraph">
            <wp:posOffset>-426661</wp:posOffset>
          </wp:positionV>
          <wp:extent cx="6369026" cy="539257"/>
          <wp:effectExtent l="0" t="0" r="0" b="0"/>
          <wp:wrapNone/>
          <wp:docPr id="2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403"/>
                  <a:stretch>
                    <a:fillRect/>
                  </a:stretch>
                </pic:blipFill>
                <pic:spPr>
                  <a:xfrm>
                    <a:off x="0" y="0"/>
                    <a:ext cx="6369026" cy="5392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4424F3" w14:textId="77777777" w:rsidR="00C63411" w:rsidRDefault="00C63411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2559C"/>
    <w:multiLevelType w:val="multilevel"/>
    <w:tmpl w:val="0FD258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11"/>
    <w:rsid w:val="0008003A"/>
    <w:rsid w:val="00172EB6"/>
    <w:rsid w:val="001850EB"/>
    <w:rsid w:val="00460D05"/>
    <w:rsid w:val="00462042"/>
    <w:rsid w:val="004D3F9F"/>
    <w:rsid w:val="00535058"/>
    <w:rsid w:val="00713B74"/>
    <w:rsid w:val="007D5804"/>
    <w:rsid w:val="008E7FA6"/>
    <w:rsid w:val="009C3EB9"/>
    <w:rsid w:val="00B55C81"/>
    <w:rsid w:val="00B60033"/>
    <w:rsid w:val="00BC0439"/>
    <w:rsid w:val="00C43A3C"/>
    <w:rsid w:val="00C63411"/>
    <w:rsid w:val="00D801F6"/>
    <w:rsid w:val="00DC0081"/>
    <w:rsid w:val="00E277F6"/>
    <w:rsid w:val="00F01C88"/>
    <w:rsid w:val="00FD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407F"/>
  <w15:docId w15:val="{6D1CDB1A-562C-4E30-A9BE-9C2808C5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F2A02"/>
    <w:rPr>
      <w:szCs w:val="22"/>
    </w:rPr>
  </w:style>
  <w:style w:type="paragraph" w:styleId="Nagwek1">
    <w:name w:val="heading 1"/>
    <w:basedOn w:val="Normalny"/>
    <w:next w:val="Normalny"/>
    <w:link w:val="Nagwek1Znak"/>
    <w:uiPriority w:val="9"/>
    <w:rsid w:val="006C69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6249" w:themeColor="accent1" w:themeShade="BF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6C6912"/>
    <w:pPr>
      <w:keepNext/>
      <w:outlineLvl w:val="2"/>
    </w:pPr>
    <w:rPr>
      <w:b/>
      <w:bCs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7C2E4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qFormat/>
    <w:rsid w:val="001D7A71"/>
    <w:pPr>
      <w:tabs>
        <w:tab w:val="left" w:pos="4536"/>
        <w:tab w:val="left" w:pos="9072"/>
      </w:tabs>
      <w:autoSpaceDE w:val="0"/>
      <w:autoSpaceDN w:val="0"/>
      <w:adjustRightInd w:val="0"/>
    </w:pPr>
    <w:rPr>
      <w:rFonts w:asciiTheme="minorHAnsi" w:hAnsiTheme="minorHAnsi"/>
      <w:color w:val="008250"/>
      <w:sz w:val="15"/>
      <w:szCs w:val="16"/>
    </w:rPr>
  </w:style>
  <w:style w:type="character" w:styleId="Hipercze">
    <w:name w:val="Hyperlink"/>
    <w:aliases w:val="Tekst przypisu dolnego Znak1"/>
    <w:uiPriority w:val="99"/>
    <w:rsid w:val="000C15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7C2E4B"/>
    <w:rPr>
      <w:rFonts w:ascii="Arial" w:hAnsi="Arial" w:cs="Arial"/>
      <w:szCs w:val="22"/>
      <w:lang w:val="pl-PL" w:eastAsia="pl-PL"/>
    </w:rPr>
  </w:style>
  <w:style w:type="paragraph" w:styleId="Tekstprzypisudolnego">
    <w:name w:val="footnote text"/>
    <w:basedOn w:val="Normalny"/>
    <w:semiHidden/>
    <w:rsid w:val="00AD4634"/>
    <w:rPr>
      <w:rFonts w:ascii="Times New Roman" w:hAnsi="Times New Roman" w:cs="Times New Roman"/>
      <w:szCs w:val="20"/>
    </w:rPr>
  </w:style>
  <w:style w:type="character" w:styleId="Odwoanieprzypisudolnego">
    <w:name w:val="footnote reference"/>
    <w:semiHidden/>
    <w:rsid w:val="00AD4634"/>
    <w:rPr>
      <w:vertAlign w:val="superscript"/>
    </w:rPr>
  </w:style>
  <w:style w:type="paragraph" w:customStyle="1" w:styleId="Domylnie">
    <w:name w:val="Domyślnie"/>
    <w:rsid w:val="007000E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Odwoaniedokomentarza">
    <w:name w:val="annotation reference"/>
    <w:semiHidden/>
    <w:rsid w:val="00D908CF"/>
    <w:rPr>
      <w:sz w:val="16"/>
      <w:szCs w:val="16"/>
    </w:rPr>
  </w:style>
  <w:style w:type="paragraph" w:styleId="Tekstkomentarza">
    <w:name w:val="annotation text"/>
    <w:basedOn w:val="Normalny"/>
    <w:semiHidden/>
    <w:rsid w:val="00D908CF"/>
    <w:rPr>
      <w:szCs w:val="20"/>
    </w:rPr>
  </w:style>
  <w:style w:type="paragraph" w:styleId="Tematkomentarza">
    <w:name w:val="annotation subject"/>
    <w:basedOn w:val="Tekstkomentarza"/>
    <w:next w:val="Tekstkomentarza"/>
    <w:semiHidden/>
    <w:rsid w:val="00D908CF"/>
    <w:rPr>
      <w:b/>
      <w:bCs/>
    </w:rPr>
  </w:style>
  <w:style w:type="paragraph" w:styleId="Tekstdymka">
    <w:name w:val="Balloon Text"/>
    <w:basedOn w:val="Normalny"/>
    <w:semiHidden/>
    <w:rsid w:val="00D908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374C6"/>
    <w:pPr>
      <w:ind w:right="-106"/>
    </w:pPr>
    <w:rPr>
      <w:rFonts w:ascii="Times New Roman" w:hAnsi="Times New Roman" w:cs="Times New Roman"/>
      <w:szCs w:val="20"/>
    </w:rPr>
  </w:style>
  <w:style w:type="character" w:customStyle="1" w:styleId="StopkaZnak">
    <w:name w:val="Stopka Znak"/>
    <w:link w:val="Stopka"/>
    <w:rsid w:val="001D7A71"/>
    <w:rPr>
      <w:rFonts w:asciiTheme="minorHAnsi" w:hAnsiTheme="minorHAnsi" w:cs="Arial"/>
      <w:color w:val="008250"/>
      <w:sz w:val="15"/>
      <w:szCs w:val="16"/>
      <w:lang w:val="pl-PL" w:eastAsia="pl-PL"/>
    </w:rPr>
  </w:style>
  <w:style w:type="character" w:styleId="Pogrubienie">
    <w:name w:val="Strong"/>
    <w:aliases w:val="Śródtytuł"/>
    <w:uiPriority w:val="22"/>
    <w:rsid w:val="00EA4539"/>
    <w:rPr>
      <w:rFonts w:asciiTheme="minorHAnsi" w:hAnsiTheme="minorHAnsi"/>
      <w:b/>
      <w:bCs/>
      <w:color w:val="008363" w:themeColor="accent1"/>
      <w:sz w:val="22"/>
    </w:rPr>
  </w:style>
  <w:style w:type="character" w:styleId="Odwoaniedelikatne">
    <w:name w:val="Subtle Reference"/>
    <w:uiPriority w:val="31"/>
    <w:rsid w:val="007E3158"/>
    <w:rPr>
      <w:rFonts w:ascii="Arial" w:hAnsi="Arial"/>
      <w:b w:val="0"/>
      <w:i w:val="0"/>
      <w:caps w:val="0"/>
      <w:smallCaps w:val="0"/>
      <w:color w:val="000000"/>
      <w:sz w:val="16"/>
    </w:rPr>
  </w:style>
  <w:style w:type="paragraph" w:customStyle="1" w:styleId="AdresAdresata">
    <w:name w:val="Adres Adresata"/>
    <w:basedOn w:val="NazwaAdresat"/>
    <w:rsid w:val="007C2E4B"/>
    <w:rPr>
      <w:b w:val="0"/>
      <w:bCs w:val="0"/>
    </w:rPr>
  </w:style>
  <w:style w:type="paragraph" w:customStyle="1" w:styleId="NazwaAdresat">
    <w:name w:val="Nazwa Adresat"/>
    <w:basedOn w:val="Domylnie"/>
    <w:rsid w:val="007C2E4B"/>
    <w:pPr>
      <w:ind w:left="851" w:firstLine="4961"/>
    </w:pPr>
    <w:rPr>
      <w:b/>
      <w:bCs/>
      <w:noProof/>
      <w:sz w:val="22"/>
      <w:szCs w:val="22"/>
    </w:rPr>
  </w:style>
  <w:style w:type="paragraph" w:customStyle="1" w:styleId="DataMiejscowo">
    <w:name w:val="Data Miejscowość"/>
    <w:basedOn w:val="Domylnie"/>
    <w:rsid w:val="003472A5"/>
    <w:pPr>
      <w:ind w:left="6379"/>
      <w:jc w:val="right"/>
    </w:pPr>
    <w:rPr>
      <w:sz w:val="22"/>
      <w:szCs w:val="20"/>
    </w:rPr>
  </w:style>
  <w:style w:type="paragraph" w:customStyle="1" w:styleId="StylDomylnieArial10pktZlewej10cm">
    <w:name w:val="Styl Domyślnie + Arial 10 pkt Z lewej:  10 cm"/>
    <w:basedOn w:val="Domylnie"/>
    <w:rsid w:val="00964E6B"/>
    <w:pPr>
      <w:ind w:left="5672"/>
    </w:pPr>
    <w:rPr>
      <w:sz w:val="22"/>
      <w:szCs w:val="20"/>
    </w:rPr>
  </w:style>
  <w:style w:type="paragraph" w:customStyle="1" w:styleId="StylDomylnieArial10pktKursywaZlewej125cm">
    <w:name w:val="Styl Domyślnie + Arial 10 pkt Kursywa Z lewej:  125 cm"/>
    <w:basedOn w:val="Domylnie"/>
    <w:rsid w:val="005D50C4"/>
    <w:pPr>
      <w:ind w:left="7090"/>
    </w:pPr>
    <w:rPr>
      <w:i/>
      <w:iCs/>
      <w:sz w:val="20"/>
      <w:szCs w:val="20"/>
    </w:rPr>
  </w:style>
  <w:style w:type="paragraph" w:customStyle="1" w:styleId="StylDomylnieArial10pktPogrubienie">
    <w:name w:val="Styl Domyślnie + Arial 10 pkt Pogrubienie"/>
    <w:basedOn w:val="Domylnie"/>
    <w:rsid w:val="003934C7"/>
    <w:rPr>
      <w:b/>
      <w:bCs/>
      <w:color w:val="343434" w:themeColor="text1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724A"/>
    <w:rPr>
      <w:color w:val="605E5C"/>
      <w:shd w:val="clear" w:color="auto" w:fill="E1DFDD"/>
    </w:rPr>
  </w:style>
  <w:style w:type="paragraph" w:customStyle="1" w:styleId="Metryczka">
    <w:name w:val="Metryczka"/>
    <w:basedOn w:val="Normalny"/>
    <w:rsid w:val="007C2E4B"/>
    <w:pPr>
      <w:ind w:right="143"/>
      <w:jc w:val="both"/>
    </w:pPr>
    <w:rPr>
      <w:lang w:val="en-GB"/>
    </w:rPr>
  </w:style>
  <w:style w:type="paragraph" w:customStyle="1" w:styleId="Metryczkazlewej">
    <w:name w:val="Metryczka z lewej"/>
    <w:basedOn w:val="StylDomylnieArial10pktPogrubienie"/>
    <w:rsid w:val="00AF7E2F"/>
    <w:pPr>
      <w:ind w:left="181"/>
    </w:pPr>
    <w:rPr>
      <w:szCs w:val="20"/>
    </w:rPr>
  </w:style>
  <w:style w:type="character" w:customStyle="1" w:styleId="Akapitblokowy">
    <w:name w:val="Akapit blokowy"/>
    <w:basedOn w:val="Domylnaczcionkaakapitu"/>
    <w:rsid w:val="00040ED0"/>
    <w:rPr>
      <w:sz w:val="22"/>
    </w:rPr>
  </w:style>
  <w:style w:type="paragraph" w:customStyle="1" w:styleId="Zwrot">
    <w:name w:val="Zwrot"/>
    <w:basedOn w:val="StylDomylnieArial10pktZlewej10cm"/>
    <w:rsid w:val="00B00816"/>
    <w:pPr>
      <w:ind w:left="7088"/>
    </w:pPr>
  </w:style>
  <w:style w:type="paragraph" w:customStyle="1" w:styleId="StylStylDomylnieArial11pktKursywaZlewej125cm11p">
    <w:name w:val="Styl Styl Domyślnie + Arial 11 pkt Kursywa Z lewej:  125 cm + 11 p..."/>
    <w:basedOn w:val="StylDomylnieArial10pktKursywaZlewej125cm"/>
    <w:rsid w:val="00B00816"/>
    <w:rPr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6C6912"/>
    <w:rPr>
      <w:rFonts w:asciiTheme="majorHAnsi" w:eastAsiaTheme="majorEastAsia" w:hAnsiTheme="majorHAnsi" w:cstheme="majorBidi"/>
      <w:color w:val="006249" w:themeColor="accent1" w:themeShade="BF"/>
      <w:sz w:val="32"/>
      <w:szCs w:val="32"/>
      <w:lang w:val="pl-PL" w:eastAsia="pl-PL"/>
    </w:rPr>
  </w:style>
  <w:style w:type="paragraph" w:customStyle="1" w:styleId="Adreswnagwku">
    <w:name w:val="Adres w nagłówku"/>
    <w:basedOn w:val="Normalny"/>
    <w:rsid w:val="008C2941"/>
    <w:pPr>
      <w:spacing w:line="276" w:lineRule="auto"/>
    </w:pPr>
    <w:rPr>
      <w:sz w:val="18"/>
      <w:szCs w:val="18"/>
      <w:lang w:val="de-DE"/>
    </w:rPr>
  </w:style>
  <w:style w:type="table" w:styleId="Tabela-Siatka">
    <w:name w:val="Table Grid"/>
    <w:basedOn w:val="Standardowy"/>
    <w:uiPriority w:val="59"/>
    <w:rsid w:val="002D6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">
    <w:name w:val="Akapit"/>
    <w:basedOn w:val="Normalny"/>
    <w:link w:val="AkapitZnak"/>
    <w:qFormat/>
    <w:rsid w:val="00B87225"/>
    <w:pPr>
      <w:spacing w:after="160" w:line="276" w:lineRule="auto"/>
    </w:pPr>
    <w:rPr>
      <w:rFonts w:asciiTheme="minorHAnsi" w:hAnsiTheme="minorHAnsi"/>
      <w:color w:val="343434" w:themeColor="text1"/>
      <w:sz w:val="22"/>
    </w:rPr>
  </w:style>
  <w:style w:type="paragraph" w:customStyle="1" w:styleId="Mniejszaczcionka">
    <w:name w:val="Mniejsza czcionka"/>
    <w:basedOn w:val="Akapit"/>
    <w:link w:val="MniejszaczcionkaZnak"/>
    <w:qFormat/>
    <w:rsid w:val="00961E4B"/>
    <w:pPr>
      <w:spacing w:after="0" w:line="240" w:lineRule="auto"/>
    </w:pPr>
    <w:rPr>
      <w:sz w:val="16"/>
      <w:szCs w:val="16"/>
    </w:rPr>
  </w:style>
  <w:style w:type="character" w:customStyle="1" w:styleId="AkapitZnak">
    <w:name w:val="Akapit Znak"/>
    <w:basedOn w:val="Domylnaczcionkaakapitu"/>
    <w:link w:val="Akapit"/>
    <w:rsid w:val="00B87225"/>
    <w:rPr>
      <w:rFonts w:asciiTheme="minorHAnsi" w:hAnsiTheme="minorHAnsi" w:cs="Arial"/>
      <w:color w:val="343434" w:themeColor="text1"/>
      <w:sz w:val="22"/>
      <w:szCs w:val="22"/>
      <w:lang w:val="pl-PL" w:eastAsia="pl-PL"/>
    </w:rPr>
  </w:style>
  <w:style w:type="paragraph" w:customStyle="1" w:styleId="Wzmocnienie">
    <w:name w:val="Wzmocnienie"/>
    <w:basedOn w:val="Akapit"/>
    <w:link w:val="WzmocnienieZnak"/>
    <w:qFormat/>
    <w:rsid w:val="00206580"/>
    <w:rPr>
      <w:b/>
      <w:bCs/>
      <w:color w:val="008363" w:themeColor="accent1"/>
    </w:rPr>
  </w:style>
  <w:style w:type="character" w:customStyle="1" w:styleId="MniejszaczcionkaZnak">
    <w:name w:val="Mniejsza czcionka Znak"/>
    <w:basedOn w:val="AkapitZnak"/>
    <w:link w:val="Mniejszaczcionka"/>
    <w:rsid w:val="00961E4B"/>
    <w:rPr>
      <w:rFonts w:asciiTheme="minorHAnsi" w:hAnsiTheme="minorHAnsi" w:cs="Arial"/>
      <w:color w:val="343434" w:themeColor="text1"/>
      <w:sz w:val="16"/>
      <w:szCs w:val="16"/>
      <w:lang w:val="pl-PL" w:eastAsia="pl-PL"/>
    </w:rPr>
  </w:style>
  <w:style w:type="character" w:customStyle="1" w:styleId="WzmocnienieZnak">
    <w:name w:val="Wzmocnienie Znak"/>
    <w:basedOn w:val="AkapitZnak"/>
    <w:link w:val="Wzmocnienie"/>
    <w:rsid w:val="00206580"/>
    <w:rPr>
      <w:rFonts w:asciiTheme="minorHAnsi" w:hAnsiTheme="minorHAnsi" w:cs="Arial"/>
      <w:b/>
      <w:bCs/>
      <w:color w:val="008363" w:themeColor="accent1"/>
      <w:sz w:val="22"/>
      <w:szCs w:val="22"/>
      <w:lang w:val="pl-PL" w:eastAsia="pl-PL"/>
    </w:rPr>
  </w:style>
  <w:style w:type="paragraph" w:customStyle="1" w:styleId="Metryka">
    <w:name w:val="Metryka"/>
    <w:basedOn w:val="Normalny"/>
    <w:link w:val="MetrykaZnak"/>
    <w:qFormat/>
    <w:rsid w:val="001D7A71"/>
    <w:pPr>
      <w:framePr w:hSpace="141" w:wrap="around" w:vAnchor="text" w:hAnchor="text" w:y="-52"/>
    </w:pPr>
    <w:rPr>
      <w:rFonts w:asciiTheme="minorHAnsi" w:hAnsiTheme="minorHAnsi"/>
      <w:color w:val="343434" w:themeColor="text1"/>
    </w:rPr>
  </w:style>
  <w:style w:type="character" w:customStyle="1" w:styleId="MetrykaZnak">
    <w:name w:val="Metryka Znak"/>
    <w:basedOn w:val="Domylnaczcionkaakapitu"/>
    <w:link w:val="Metryka"/>
    <w:rsid w:val="001D7A71"/>
    <w:rPr>
      <w:rFonts w:asciiTheme="minorHAnsi" w:hAnsiTheme="minorHAnsi" w:cs="Arial"/>
      <w:color w:val="343434" w:themeColor="text1"/>
      <w:szCs w:val="22"/>
      <w:lang w:val="pl-PL" w:eastAsia="pl-PL"/>
    </w:rPr>
  </w:style>
  <w:style w:type="paragraph" w:styleId="Akapitzlist">
    <w:name w:val="List Paragraph"/>
    <w:basedOn w:val="Normalny"/>
    <w:uiPriority w:val="34"/>
    <w:rsid w:val="00D4233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C5BD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531C89"/>
    <w:rPr>
      <w:color w:val="605E5C"/>
      <w:shd w:val="clear" w:color="auto" w:fill="E1DFDD"/>
    </w:rPr>
  </w:style>
  <w:style w:type="paragraph" w:customStyle="1" w:styleId="t36">
    <w:name w:val="t36"/>
    <w:basedOn w:val="Normalny"/>
    <w:rsid w:val="00376C8A"/>
    <w:pPr>
      <w:widowControl w:val="0"/>
      <w:spacing w:line="240" w:lineRule="atLeast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D0399F"/>
    <w:rPr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1BB3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1BB3"/>
    <w:rPr>
      <w:rFonts w:ascii="Arial" w:hAnsi="Arial" w:cs="Arial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1BB3"/>
    <w:rPr>
      <w:vertAlign w:val="superscript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nkbps.prowl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gnieszka.chrobot@bankbp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lentowisko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BPS Bank">
      <a:dk1>
        <a:srgbClr val="343434"/>
      </a:dk1>
      <a:lt1>
        <a:sysClr val="window" lastClr="FFFFFF"/>
      </a:lt1>
      <a:dk2>
        <a:srgbClr val="343434"/>
      </a:dk2>
      <a:lt2>
        <a:srgbClr val="6C6C6C"/>
      </a:lt2>
      <a:accent1>
        <a:srgbClr val="008363"/>
      </a:accent1>
      <a:accent2>
        <a:srgbClr val="CAD238"/>
      </a:accent2>
      <a:accent3>
        <a:srgbClr val="CF1530"/>
      </a:accent3>
      <a:accent4>
        <a:srgbClr val="F79550"/>
      </a:accent4>
      <a:accent5>
        <a:srgbClr val="FFFFFF"/>
      </a:accent5>
      <a:accent6>
        <a:srgbClr val="FFFFFF"/>
      </a:accent6>
      <a:hlink>
        <a:srgbClr val="343434"/>
      </a:hlink>
      <a:folHlink>
        <a:srgbClr val="CAD23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onpuYLbyQtGotSquRCSNx7ysNg==">CgMxLjA4AGojChRzdWdnZXN0Lm51Z213bzhmbTVkdhILSWdhIEtvxYJhY3pqIwoUc3VnZ2VzdC52NzFudnd6MWZycm4SC0lnYSBLb8WCYWN6aiIKE3N1Z2dlc3QuNW45anJ6emtiMGUSC0lnYSBLb8WCYWN6aiMKFHN1Z2dlc3QuNGlpZmx5ejFiYTl4EgtJZ2EgS2/FgmFjemojChRzdWdnZXN0LmIxdGE5dm5rMGg0cRILSWdhIEtvxYJhY3pqIwoUc3VnZ2VzdC5vZTM1ZmR4YTU1c3MSC0lnYSBLb8WCYWN6aiMKFHN1Z2dlc3QuMzJkb25ybjJldGFvEgtJZ2EgS2/FgmFjemojChRzdWdnZXN0Ljk1eDRuYXJrcXlwMBILSWdhIEtvxYJhY3pqIwoUc3VnZ2VzdC5jYWZmMDFvaGtleDASC0lnYSBLb8WCYWN6ciExdG9BNWMtMU4zWEVBcjZ4ckEzSDkySDBLaEhTSE5aa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921</Words>
  <Characters>5530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BANK BPS S.A.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Marketingu Banku BPS S.A.</dc:creator>
  <cp:lastModifiedBy>Ewelina Jasińska</cp:lastModifiedBy>
  <cp:revision>5</cp:revision>
  <dcterms:created xsi:type="dcterms:W3CDTF">2024-06-13T08:31:00Z</dcterms:created>
  <dcterms:modified xsi:type="dcterms:W3CDTF">2024-06-13T09:51:00Z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BPSKATEGORIA">
    <vt:lpwstr>Ogolnodostepny</vt:lpwstr>
  </op:property>
  <op:property fmtid="{D5CDD505-2E9C-101B-9397-08002B2CF9AE}" pid="3" name="BPSClassifiedBy">
    <vt:lpwstr>BANK\urszula1.kowalska;Urszula Kowalska</vt:lpwstr>
  </op:property>
  <op:property fmtid="{D5CDD505-2E9C-101B-9397-08002B2CF9AE}" pid="4" name="BPSClassificationDate">
    <vt:lpwstr>2018-02-09T15:08:27.1614032+01:00</vt:lpwstr>
  </op:property>
  <op:property fmtid="{D5CDD505-2E9C-101B-9397-08002B2CF9AE}" pid="5" name="BPSGRNItemId">
    <vt:lpwstr>GRN-47ba1eb9-b5d2-4533-81b5-358a91d6dc63</vt:lpwstr>
  </op:property>
  <op:property fmtid="{D5CDD505-2E9C-101B-9397-08002B2CF9AE}" pid="6" name="BPSHash">
    <vt:lpwstr>wdYGUMAjRG9TBN2FEfQ06RZMuZMLNKoGkcDi7XXpY40=</vt:lpwstr>
  </op:property>
  <op:property fmtid="{D5CDD505-2E9C-101B-9397-08002B2CF9AE}" pid="7" name="BPSRefresh">
    <vt:lpwstr>False</vt:lpwstr>
  </op:property>
</op:Properties>
</file>