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2F56B" w14:textId="6A6757CF" w:rsidR="00DE4411" w:rsidRDefault="002F106B">
      <w:pPr>
        <w:tabs>
          <w:tab w:val="left" w:pos="2655"/>
          <w:tab w:val="right" w:pos="9752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Warszawa, </w:t>
      </w:r>
      <w:r w:rsidR="003F6BBA">
        <w:rPr>
          <w:sz w:val="22"/>
        </w:rPr>
        <w:t>02.10</w:t>
      </w:r>
      <w:r>
        <w:rPr>
          <w:sz w:val="22"/>
        </w:rPr>
        <w:t>.2023 r.</w:t>
      </w:r>
    </w:p>
    <w:p w14:paraId="5E8DF970" w14:textId="77777777" w:rsidR="00DE4411" w:rsidRDefault="00DE4411">
      <w:pPr>
        <w:jc w:val="both"/>
        <w:rPr>
          <w:sz w:val="22"/>
        </w:rPr>
      </w:pPr>
    </w:p>
    <w:p w14:paraId="07A7295D" w14:textId="77777777" w:rsidR="00DE4411" w:rsidRDefault="00DE4411">
      <w:pPr>
        <w:spacing w:line="276" w:lineRule="auto"/>
        <w:ind w:left="1" w:hanging="3"/>
        <w:jc w:val="both"/>
        <w:rPr>
          <w:b/>
          <w:sz w:val="24"/>
          <w:szCs w:val="24"/>
        </w:rPr>
      </w:pPr>
    </w:p>
    <w:p w14:paraId="32EA88F0" w14:textId="77777777" w:rsidR="00DE4411" w:rsidRDefault="002F106B">
      <w:pPr>
        <w:spacing w:line="276" w:lineRule="auto"/>
        <w:ind w:left="1" w:hanging="3"/>
        <w:jc w:val="center"/>
        <w:rPr>
          <w:b/>
          <w:color w:val="008363"/>
          <w:sz w:val="24"/>
          <w:szCs w:val="24"/>
        </w:rPr>
      </w:pPr>
      <w:r>
        <w:rPr>
          <w:b/>
          <w:color w:val="008363"/>
          <w:sz w:val="24"/>
          <w:szCs w:val="24"/>
        </w:rPr>
        <w:t>Informacja prasowa</w:t>
      </w:r>
    </w:p>
    <w:p w14:paraId="6A9422D8" w14:textId="77777777" w:rsidR="00DE4411" w:rsidRDefault="00DE4411">
      <w:pPr>
        <w:spacing w:line="276" w:lineRule="auto"/>
        <w:ind w:left="1" w:hanging="3"/>
        <w:jc w:val="both"/>
        <w:rPr>
          <w:b/>
          <w:sz w:val="22"/>
        </w:rPr>
      </w:pPr>
    </w:p>
    <w:p w14:paraId="3E874AD3" w14:textId="6A7D2732" w:rsidR="00BE4877" w:rsidRDefault="00BE4877" w:rsidP="00BE4877">
      <w:pPr>
        <w:spacing w:line="276" w:lineRule="auto"/>
        <w:ind w:left="1" w:hanging="3"/>
        <w:jc w:val="center"/>
        <w:rPr>
          <w:b/>
          <w:sz w:val="22"/>
        </w:rPr>
      </w:pPr>
      <w:r>
        <w:rPr>
          <w:b/>
          <w:sz w:val="22"/>
        </w:rPr>
        <w:t>Rusz</w:t>
      </w:r>
      <w:r w:rsidR="003F6BBA">
        <w:rPr>
          <w:b/>
          <w:sz w:val="22"/>
        </w:rPr>
        <w:t>yły</w:t>
      </w:r>
      <w:r>
        <w:rPr>
          <w:b/>
          <w:sz w:val="22"/>
        </w:rPr>
        <w:t xml:space="preserve"> konkursy</w:t>
      </w:r>
      <w:r w:rsidR="008170BF">
        <w:rPr>
          <w:b/>
          <w:sz w:val="22"/>
        </w:rPr>
        <w:t xml:space="preserve"> XI edycji Programu TalentowiSKO</w:t>
      </w:r>
    </w:p>
    <w:p w14:paraId="75748854" w14:textId="77777777" w:rsidR="00BE4877" w:rsidRPr="00C52FE2" w:rsidRDefault="00BE4877" w:rsidP="008170BF">
      <w:pPr>
        <w:spacing w:line="276" w:lineRule="auto"/>
        <w:ind w:left="1" w:hanging="3"/>
        <w:jc w:val="center"/>
        <w:rPr>
          <w:b/>
          <w:sz w:val="22"/>
        </w:rPr>
      </w:pPr>
    </w:p>
    <w:p w14:paraId="3C2814B8" w14:textId="77777777" w:rsidR="00DE4411" w:rsidRDefault="002F106B">
      <w:pPr>
        <w:spacing w:line="360" w:lineRule="auto"/>
        <w:jc w:val="center"/>
        <w:rPr>
          <w:b/>
          <w:sz w:val="22"/>
        </w:rPr>
      </w:pPr>
      <w:r>
        <w:rPr>
          <w:b/>
          <w:i/>
          <w:noProof/>
          <w:color w:val="000000"/>
          <w:sz w:val="24"/>
          <w:szCs w:val="24"/>
        </w:rPr>
        <w:drawing>
          <wp:inline distT="0" distB="0" distL="114300" distR="114300" wp14:anchorId="706B0915" wp14:editId="55485B78">
            <wp:extent cx="3162300" cy="1193800"/>
            <wp:effectExtent l="0" t="0" r="0" b="0"/>
            <wp:docPr id="10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FA930" w14:textId="77777777" w:rsidR="00DE4411" w:rsidRDefault="00DE4411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343434"/>
          <w:sz w:val="22"/>
        </w:rPr>
      </w:pPr>
    </w:p>
    <w:p w14:paraId="0F13EA7B" w14:textId="65FCB61A" w:rsidR="00A91A7C" w:rsidRDefault="00986970" w:rsidP="00A91A7C">
      <w:pPr>
        <w:spacing w:line="276" w:lineRule="auto"/>
        <w:ind w:left="-2"/>
        <w:jc w:val="both"/>
        <w:rPr>
          <w:b/>
          <w:sz w:val="22"/>
        </w:rPr>
      </w:pPr>
      <w:r>
        <w:rPr>
          <w:b/>
          <w:sz w:val="22"/>
        </w:rPr>
        <w:t>30 września</w:t>
      </w:r>
      <w:r w:rsidR="00BE4877">
        <w:rPr>
          <w:b/>
          <w:sz w:val="22"/>
        </w:rPr>
        <w:t xml:space="preserve"> wystar</w:t>
      </w:r>
      <w:r w:rsidR="003F6BBA">
        <w:rPr>
          <w:b/>
          <w:sz w:val="22"/>
        </w:rPr>
        <w:t>towały</w:t>
      </w:r>
      <w:r w:rsidR="00BE4877">
        <w:rPr>
          <w:b/>
          <w:sz w:val="22"/>
        </w:rPr>
        <w:t xml:space="preserve"> konkursy </w:t>
      </w:r>
      <w:r w:rsidR="00726F3F">
        <w:rPr>
          <w:b/>
          <w:sz w:val="22"/>
        </w:rPr>
        <w:t xml:space="preserve">w ramach </w:t>
      </w:r>
      <w:r w:rsidR="00315033">
        <w:rPr>
          <w:b/>
          <w:sz w:val="22"/>
        </w:rPr>
        <w:t>P</w:t>
      </w:r>
      <w:r w:rsidR="002D5EC8" w:rsidRPr="005D3DF6">
        <w:rPr>
          <w:b/>
          <w:sz w:val="22"/>
        </w:rPr>
        <w:t>rogramu</w:t>
      </w:r>
      <w:r w:rsidR="002D5EC8">
        <w:rPr>
          <w:b/>
          <w:sz w:val="22"/>
        </w:rPr>
        <w:t xml:space="preserve"> </w:t>
      </w:r>
      <w:r w:rsidR="00C12A5E">
        <w:rPr>
          <w:b/>
          <w:sz w:val="22"/>
        </w:rPr>
        <w:t xml:space="preserve">edukacyjnego </w:t>
      </w:r>
      <w:r>
        <w:rPr>
          <w:b/>
          <w:sz w:val="22"/>
        </w:rPr>
        <w:t xml:space="preserve">TalentowiSKO </w:t>
      </w:r>
      <w:r w:rsidR="002D5EC8" w:rsidRPr="005D3DF6">
        <w:rPr>
          <w:b/>
          <w:sz w:val="22"/>
        </w:rPr>
        <w:t xml:space="preserve">Banków Spółdzielczych </w:t>
      </w:r>
      <w:r>
        <w:rPr>
          <w:b/>
          <w:sz w:val="22"/>
        </w:rPr>
        <w:t>z Grupy</w:t>
      </w:r>
      <w:r w:rsidR="002D5EC8" w:rsidRPr="005D3DF6">
        <w:rPr>
          <w:b/>
          <w:sz w:val="22"/>
        </w:rPr>
        <w:t xml:space="preserve"> BPS. </w:t>
      </w:r>
      <w:r>
        <w:rPr>
          <w:b/>
          <w:sz w:val="22"/>
        </w:rPr>
        <w:t xml:space="preserve">Zadania konkursowe </w:t>
      </w:r>
      <w:r w:rsidR="003F6BBA">
        <w:rPr>
          <w:b/>
          <w:sz w:val="22"/>
        </w:rPr>
        <w:t>opierają</w:t>
      </w:r>
      <w:r>
        <w:rPr>
          <w:b/>
          <w:sz w:val="22"/>
        </w:rPr>
        <w:t xml:space="preserve"> się na wiedzy o oszczędzaniu, przedsiębiorczości i ekologii. </w:t>
      </w:r>
    </w:p>
    <w:p w14:paraId="3387D15B" w14:textId="77777777" w:rsidR="002D5EC8" w:rsidRDefault="002D5EC8" w:rsidP="002D5EC8">
      <w:pPr>
        <w:spacing w:line="276" w:lineRule="auto"/>
        <w:ind w:hanging="2"/>
        <w:jc w:val="both"/>
        <w:rPr>
          <w:sz w:val="22"/>
          <w:highlight w:val="white"/>
        </w:rPr>
      </w:pPr>
    </w:p>
    <w:p w14:paraId="60AE7D6F" w14:textId="39CB429A" w:rsidR="005E59F1" w:rsidRPr="003E63E5" w:rsidRDefault="009470F8" w:rsidP="003E63E5">
      <w:pPr>
        <w:spacing w:line="276" w:lineRule="auto"/>
        <w:ind w:hanging="2"/>
        <w:jc w:val="both"/>
        <w:rPr>
          <w:b/>
          <w:bCs/>
          <w:sz w:val="22"/>
        </w:rPr>
      </w:pPr>
      <w:r w:rsidRPr="005D3DF6">
        <w:rPr>
          <w:i/>
          <w:sz w:val="22"/>
        </w:rPr>
        <w:t>–</w:t>
      </w:r>
      <w:r w:rsidR="00B256CD">
        <w:rPr>
          <w:bCs/>
          <w:i/>
          <w:sz w:val="22"/>
        </w:rPr>
        <w:t xml:space="preserve"> </w:t>
      </w:r>
      <w:r w:rsidR="00726F3F">
        <w:rPr>
          <w:bCs/>
          <w:i/>
          <w:sz w:val="22"/>
        </w:rPr>
        <w:t xml:space="preserve">Efektywne </w:t>
      </w:r>
      <w:r w:rsidR="006E2A01">
        <w:rPr>
          <w:bCs/>
          <w:i/>
          <w:sz w:val="22"/>
        </w:rPr>
        <w:t>zarządzani</w:t>
      </w:r>
      <w:r w:rsidR="003E63E5">
        <w:rPr>
          <w:bCs/>
          <w:i/>
          <w:sz w:val="22"/>
        </w:rPr>
        <w:t>e</w:t>
      </w:r>
      <w:r w:rsidR="006E2A01">
        <w:rPr>
          <w:bCs/>
          <w:i/>
          <w:sz w:val="22"/>
        </w:rPr>
        <w:t xml:space="preserve"> swoimi pieniędz</w:t>
      </w:r>
      <w:r w:rsidR="003E63E5">
        <w:rPr>
          <w:bCs/>
          <w:i/>
          <w:sz w:val="22"/>
        </w:rPr>
        <w:t>mi</w:t>
      </w:r>
      <w:r w:rsidR="006E2A01">
        <w:rPr>
          <w:bCs/>
          <w:i/>
          <w:sz w:val="22"/>
        </w:rPr>
        <w:t>, oszczędzanie, zaradność finansowa</w:t>
      </w:r>
      <w:r w:rsidR="00042B2F">
        <w:rPr>
          <w:bCs/>
          <w:i/>
          <w:sz w:val="22"/>
        </w:rPr>
        <w:t xml:space="preserve"> </w:t>
      </w:r>
      <w:r w:rsidR="006E2A01">
        <w:rPr>
          <w:bCs/>
          <w:i/>
          <w:sz w:val="22"/>
        </w:rPr>
        <w:t xml:space="preserve">to umiejętności, które </w:t>
      </w:r>
      <w:r w:rsidR="00726F3F">
        <w:rPr>
          <w:bCs/>
          <w:i/>
          <w:sz w:val="22"/>
        </w:rPr>
        <w:t>przydają się</w:t>
      </w:r>
      <w:r w:rsidR="00042B2F">
        <w:rPr>
          <w:bCs/>
          <w:i/>
          <w:sz w:val="22"/>
        </w:rPr>
        <w:t xml:space="preserve"> przez całe dorosłe życie</w:t>
      </w:r>
      <w:r w:rsidR="006E2A01">
        <w:rPr>
          <w:bCs/>
          <w:i/>
          <w:sz w:val="22"/>
        </w:rPr>
        <w:t>.</w:t>
      </w:r>
      <w:r w:rsidR="003F6BBA">
        <w:rPr>
          <w:bCs/>
          <w:i/>
          <w:sz w:val="22"/>
        </w:rPr>
        <w:t xml:space="preserve"> </w:t>
      </w:r>
      <w:r w:rsidR="00315033">
        <w:rPr>
          <w:bCs/>
          <w:i/>
          <w:sz w:val="22"/>
        </w:rPr>
        <w:t>P</w:t>
      </w:r>
      <w:r w:rsidR="006E2A01">
        <w:rPr>
          <w:bCs/>
          <w:i/>
          <w:sz w:val="22"/>
        </w:rPr>
        <w:t>owinniśmy</w:t>
      </w:r>
      <w:r w:rsidR="00F1363E">
        <w:rPr>
          <w:bCs/>
          <w:i/>
          <w:sz w:val="22"/>
        </w:rPr>
        <w:t xml:space="preserve"> wspierać rozwój </w:t>
      </w:r>
      <w:r w:rsidR="00315033">
        <w:rPr>
          <w:bCs/>
          <w:i/>
          <w:sz w:val="22"/>
        </w:rPr>
        <w:t xml:space="preserve">tych kompetencji </w:t>
      </w:r>
      <w:r w:rsidR="00F1363E">
        <w:rPr>
          <w:bCs/>
          <w:i/>
          <w:sz w:val="22"/>
        </w:rPr>
        <w:t>u</w:t>
      </w:r>
      <w:r w:rsidR="00042B2F">
        <w:rPr>
          <w:bCs/>
          <w:i/>
          <w:sz w:val="22"/>
        </w:rPr>
        <w:t xml:space="preserve"> dzieci</w:t>
      </w:r>
      <w:r w:rsidR="006E2A01">
        <w:rPr>
          <w:bCs/>
          <w:i/>
          <w:sz w:val="22"/>
        </w:rPr>
        <w:t xml:space="preserve"> od najmłodszych lat</w:t>
      </w:r>
      <w:r w:rsidR="00D37F2F">
        <w:rPr>
          <w:bCs/>
          <w:i/>
          <w:sz w:val="22"/>
        </w:rPr>
        <w:t xml:space="preserve"> </w:t>
      </w:r>
      <w:r>
        <w:rPr>
          <w:bCs/>
          <w:i/>
          <w:sz w:val="22"/>
        </w:rPr>
        <w:t>–</w:t>
      </w:r>
      <w:r w:rsidR="00D37F2F">
        <w:rPr>
          <w:bCs/>
          <w:i/>
          <w:sz w:val="22"/>
        </w:rPr>
        <w:t xml:space="preserve"> </w:t>
      </w:r>
      <w:r w:rsidR="00D37F2F" w:rsidRPr="001376F0">
        <w:rPr>
          <w:bCs/>
          <w:sz w:val="22"/>
        </w:rPr>
        <w:t>mówi</w:t>
      </w:r>
      <w:r>
        <w:rPr>
          <w:bCs/>
          <w:sz w:val="22"/>
        </w:rPr>
        <w:t xml:space="preserve"> </w:t>
      </w:r>
      <w:r w:rsidR="00D37F2F" w:rsidRPr="001376F0">
        <w:rPr>
          <w:bCs/>
          <w:sz w:val="22"/>
        </w:rPr>
        <w:t>Agnieszka Chrobot z Zespołu Komunikacji w Banku BPS</w:t>
      </w:r>
      <w:r w:rsidR="00D25512">
        <w:rPr>
          <w:bCs/>
          <w:sz w:val="22"/>
        </w:rPr>
        <w:t>.</w:t>
      </w:r>
      <w:r w:rsidR="00D37F2F">
        <w:rPr>
          <w:bCs/>
          <w:sz w:val="22"/>
        </w:rPr>
        <w:t xml:space="preserve"> </w:t>
      </w:r>
      <w:r>
        <w:rPr>
          <w:bCs/>
          <w:sz w:val="22"/>
        </w:rPr>
        <w:t>–</w:t>
      </w:r>
      <w:r w:rsidR="00F1363E">
        <w:rPr>
          <w:bCs/>
          <w:sz w:val="22"/>
        </w:rPr>
        <w:t xml:space="preserve"> </w:t>
      </w:r>
      <w:r w:rsidR="005E59F1" w:rsidRPr="003E63E5">
        <w:rPr>
          <w:bCs/>
          <w:i/>
          <w:sz w:val="22"/>
        </w:rPr>
        <w:t>Dzięki</w:t>
      </w:r>
      <w:r>
        <w:rPr>
          <w:bCs/>
          <w:i/>
          <w:sz w:val="22"/>
        </w:rPr>
        <w:t xml:space="preserve"> </w:t>
      </w:r>
      <w:r w:rsidR="005E59F1" w:rsidRPr="003E63E5">
        <w:rPr>
          <w:bCs/>
          <w:i/>
          <w:sz w:val="22"/>
        </w:rPr>
        <w:t xml:space="preserve">Programowi TalentowiSKO </w:t>
      </w:r>
      <w:r w:rsidR="00B256CD">
        <w:rPr>
          <w:bCs/>
          <w:i/>
          <w:sz w:val="22"/>
        </w:rPr>
        <w:t xml:space="preserve">mamy swój wkład w </w:t>
      </w:r>
      <w:r w:rsidR="00726F3F">
        <w:rPr>
          <w:bCs/>
          <w:i/>
          <w:sz w:val="22"/>
        </w:rPr>
        <w:t>ten proces</w:t>
      </w:r>
      <w:r w:rsidR="00B256CD">
        <w:rPr>
          <w:bCs/>
          <w:i/>
          <w:sz w:val="22"/>
        </w:rPr>
        <w:t xml:space="preserve">. </w:t>
      </w:r>
      <w:r w:rsidR="00726F3F">
        <w:rPr>
          <w:bCs/>
          <w:i/>
          <w:sz w:val="22"/>
        </w:rPr>
        <w:t>Od ponad 10 lat wspieramy</w:t>
      </w:r>
      <w:r w:rsidR="00726F3F" w:rsidRPr="003E63E5">
        <w:rPr>
          <w:bCs/>
          <w:i/>
          <w:sz w:val="22"/>
        </w:rPr>
        <w:t xml:space="preserve"> </w:t>
      </w:r>
      <w:r w:rsidR="005E59F1" w:rsidRPr="003E63E5">
        <w:rPr>
          <w:bCs/>
          <w:i/>
          <w:sz w:val="22"/>
        </w:rPr>
        <w:t xml:space="preserve">dydaktycznie szkoły podstawowe i </w:t>
      </w:r>
      <w:r w:rsidR="00042B2F" w:rsidRPr="003E63E5">
        <w:rPr>
          <w:bCs/>
          <w:i/>
          <w:sz w:val="22"/>
        </w:rPr>
        <w:t>ponadpodstawowe</w:t>
      </w:r>
      <w:r w:rsidR="00042B2F">
        <w:rPr>
          <w:bCs/>
          <w:i/>
          <w:sz w:val="22"/>
        </w:rPr>
        <w:t xml:space="preserve"> </w:t>
      </w:r>
      <w:r w:rsidR="00726F3F">
        <w:rPr>
          <w:bCs/>
          <w:i/>
          <w:sz w:val="22"/>
        </w:rPr>
        <w:t xml:space="preserve">w tematyce </w:t>
      </w:r>
      <w:r w:rsidR="00042B2F">
        <w:rPr>
          <w:bCs/>
          <w:i/>
          <w:sz w:val="22"/>
        </w:rPr>
        <w:t>finansów i przedsiębiorczości</w:t>
      </w:r>
      <w:r w:rsidR="005E59F1" w:rsidRPr="003E63E5">
        <w:rPr>
          <w:bCs/>
          <w:i/>
          <w:sz w:val="22"/>
        </w:rPr>
        <w:t>.</w:t>
      </w:r>
      <w:r w:rsidR="00B256CD">
        <w:rPr>
          <w:bCs/>
          <w:i/>
          <w:sz w:val="22"/>
        </w:rPr>
        <w:t xml:space="preserve"> W ofercie mamy około 40 gotowych scenariusz</w:t>
      </w:r>
      <w:r w:rsidR="00726F3F">
        <w:rPr>
          <w:bCs/>
          <w:i/>
          <w:sz w:val="22"/>
        </w:rPr>
        <w:t>y</w:t>
      </w:r>
      <w:r w:rsidR="00B256CD">
        <w:rPr>
          <w:bCs/>
          <w:i/>
          <w:sz w:val="22"/>
        </w:rPr>
        <w:t xml:space="preserve"> zajęć</w:t>
      </w:r>
      <w:r w:rsidR="008E0911">
        <w:rPr>
          <w:bCs/>
          <w:i/>
          <w:sz w:val="22"/>
        </w:rPr>
        <w:t xml:space="preserve"> i</w:t>
      </w:r>
      <w:r w:rsidR="00B256CD">
        <w:rPr>
          <w:bCs/>
          <w:i/>
          <w:sz w:val="22"/>
        </w:rPr>
        <w:t xml:space="preserve"> animowane filmy edukacyjne. </w:t>
      </w:r>
      <w:r w:rsidR="005E59F1" w:rsidRPr="003E63E5">
        <w:rPr>
          <w:bCs/>
          <w:i/>
          <w:sz w:val="22"/>
        </w:rPr>
        <w:t xml:space="preserve">Z naszych materiałów </w:t>
      </w:r>
      <w:r w:rsidR="00315033">
        <w:rPr>
          <w:bCs/>
          <w:i/>
          <w:sz w:val="22"/>
        </w:rPr>
        <w:t>co roku korzysta średnio</w:t>
      </w:r>
      <w:r w:rsidR="005E59F1" w:rsidRPr="003E63E5">
        <w:rPr>
          <w:bCs/>
          <w:i/>
          <w:sz w:val="22"/>
        </w:rPr>
        <w:t xml:space="preserve"> ponad 200 szkół na terenie całej Polski</w:t>
      </w:r>
      <w:r w:rsidR="00B256CD">
        <w:rPr>
          <w:bCs/>
          <w:i/>
          <w:sz w:val="22"/>
        </w:rPr>
        <w:t>. Mamy nadziej</w:t>
      </w:r>
      <w:r>
        <w:rPr>
          <w:bCs/>
          <w:i/>
          <w:sz w:val="22"/>
        </w:rPr>
        <w:t>ę</w:t>
      </w:r>
      <w:r w:rsidR="00B256CD">
        <w:rPr>
          <w:bCs/>
          <w:i/>
          <w:sz w:val="22"/>
        </w:rPr>
        <w:t>, że tegoroczna edycja będzie</w:t>
      </w:r>
      <w:r w:rsidR="008E0911">
        <w:rPr>
          <w:bCs/>
          <w:i/>
          <w:sz w:val="22"/>
        </w:rPr>
        <w:t xml:space="preserve"> </w:t>
      </w:r>
      <w:r w:rsidR="00B256CD">
        <w:rPr>
          <w:bCs/>
          <w:i/>
          <w:sz w:val="22"/>
        </w:rPr>
        <w:t>cieszyć</w:t>
      </w:r>
      <w:r w:rsidR="008E0911">
        <w:rPr>
          <w:bCs/>
          <w:i/>
          <w:sz w:val="22"/>
        </w:rPr>
        <w:t xml:space="preserve"> się</w:t>
      </w:r>
      <w:r w:rsidR="00B256CD">
        <w:rPr>
          <w:bCs/>
          <w:i/>
          <w:sz w:val="22"/>
        </w:rPr>
        <w:t xml:space="preserve"> jeszcze większym zainteresowaniem, szczególnie, że do udziału w konkursach zachęca </w:t>
      </w:r>
      <w:r w:rsidR="003F6BBA">
        <w:rPr>
          <w:bCs/>
          <w:i/>
          <w:sz w:val="22"/>
        </w:rPr>
        <w:t>nasz ambasador</w:t>
      </w:r>
      <w:r w:rsidR="0074576A">
        <w:rPr>
          <w:bCs/>
          <w:i/>
          <w:sz w:val="22"/>
        </w:rPr>
        <w:t xml:space="preserve"> </w:t>
      </w:r>
      <w:r w:rsidR="00B256CD">
        <w:rPr>
          <w:bCs/>
          <w:i/>
          <w:sz w:val="22"/>
        </w:rPr>
        <w:t>Tomasz Jakubiak</w:t>
      </w:r>
      <w:r w:rsidR="003E63E5">
        <w:rPr>
          <w:bCs/>
          <w:i/>
          <w:sz w:val="22"/>
        </w:rPr>
        <w:t xml:space="preserve"> -</w:t>
      </w:r>
      <w:r w:rsidR="003E63E5" w:rsidRPr="005D3DF6">
        <w:rPr>
          <w:i/>
          <w:sz w:val="22"/>
        </w:rPr>
        <w:t xml:space="preserve">– </w:t>
      </w:r>
      <w:r w:rsidR="003E63E5" w:rsidRPr="005D3DF6">
        <w:rPr>
          <w:sz w:val="22"/>
          <w:highlight w:val="white"/>
        </w:rPr>
        <w:t>dodaje Agnieszka Chrobot</w:t>
      </w:r>
      <w:r w:rsidR="003E63E5" w:rsidRPr="005D3DF6">
        <w:rPr>
          <w:sz w:val="22"/>
        </w:rPr>
        <w:t>.</w:t>
      </w:r>
    </w:p>
    <w:p w14:paraId="665A7B10" w14:textId="32EB003B" w:rsidR="00986970" w:rsidRDefault="00986970" w:rsidP="003E63E5">
      <w:pPr>
        <w:spacing w:line="276" w:lineRule="auto"/>
        <w:jc w:val="both"/>
        <w:rPr>
          <w:bCs/>
          <w:sz w:val="22"/>
        </w:rPr>
      </w:pPr>
    </w:p>
    <w:p w14:paraId="55746C2B" w14:textId="6C5EFCBD" w:rsidR="0088684C" w:rsidRPr="00EC35C7" w:rsidRDefault="0088684C" w:rsidP="0088684C">
      <w:pPr>
        <w:spacing w:line="276" w:lineRule="auto"/>
        <w:jc w:val="both"/>
        <w:rPr>
          <w:bCs/>
          <w:sz w:val="22"/>
        </w:rPr>
      </w:pPr>
      <w:r>
        <w:rPr>
          <w:bCs/>
          <w:sz w:val="22"/>
        </w:rPr>
        <w:t>Szkoły, które chcą wziąć udziału w konkursach</w:t>
      </w:r>
      <w:r w:rsidR="00726F3F">
        <w:rPr>
          <w:bCs/>
          <w:sz w:val="22"/>
        </w:rPr>
        <w:t>,</w:t>
      </w:r>
      <w:r>
        <w:rPr>
          <w:bCs/>
          <w:sz w:val="22"/>
        </w:rPr>
        <w:t xml:space="preserve"> powinny zgłosić </w:t>
      </w:r>
      <w:r w:rsidR="00726F3F">
        <w:rPr>
          <w:bCs/>
          <w:sz w:val="22"/>
        </w:rPr>
        <w:t>się</w:t>
      </w:r>
      <w:r>
        <w:rPr>
          <w:bCs/>
          <w:sz w:val="22"/>
        </w:rPr>
        <w:t xml:space="preserve"> do najbliższego Banku Spółdzielczego z Grupy BPS</w:t>
      </w:r>
      <w:r w:rsidR="00DD7446">
        <w:rPr>
          <w:bCs/>
          <w:sz w:val="22"/>
        </w:rPr>
        <w:t xml:space="preserve"> do końca października 2023 r. Laureaci konkursów zostaną wyłonieni pod koniec maja 2024 r., a </w:t>
      </w:r>
      <w:r w:rsidR="00315033">
        <w:rPr>
          <w:bCs/>
          <w:sz w:val="22"/>
        </w:rPr>
        <w:t xml:space="preserve">na </w:t>
      </w:r>
      <w:r w:rsidR="00DD7446">
        <w:rPr>
          <w:bCs/>
          <w:sz w:val="22"/>
        </w:rPr>
        <w:t xml:space="preserve">autorów najlepszych prac </w:t>
      </w:r>
      <w:r w:rsidR="00315033">
        <w:rPr>
          <w:bCs/>
          <w:sz w:val="22"/>
        </w:rPr>
        <w:t>czekają</w:t>
      </w:r>
      <w:r w:rsidR="00DD7446">
        <w:rPr>
          <w:bCs/>
          <w:sz w:val="22"/>
        </w:rPr>
        <w:t xml:space="preserve"> atrakcyjne nagrody pieniężne. Premie finansowe trafią również do rąk Opiekunów Szkolnych Kas Oszczędności. </w:t>
      </w:r>
    </w:p>
    <w:p w14:paraId="20FE1710" w14:textId="77777777" w:rsidR="00EC35C7" w:rsidRDefault="00EC35C7" w:rsidP="002D5EC8">
      <w:pPr>
        <w:spacing w:line="276" w:lineRule="auto"/>
        <w:ind w:hanging="2"/>
        <w:jc w:val="both"/>
        <w:rPr>
          <w:bCs/>
          <w:sz w:val="22"/>
        </w:rPr>
      </w:pPr>
    </w:p>
    <w:p w14:paraId="180C2A9C" w14:textId="77777777" w:rsidR="0088684C" w:rsidRPr="005D3DF6" w:rsidRDefault="0088684C" w:rsidP="002D5EC8">
      <w:pPr>
        <w:spacing w:line="276" w:lineRule="auto"/>
        <w:ind w:hanging="2"/>
        <w:jc w:val="both"/>
        <w:rPr>
          <w:sz w:val="22"/>
          <w:highlight w:val="white"/>
        </w:rPr>
      </w:pPr>
    </w:p>
    <w:p w14:paraId="576695C5" w14:textId="22A5B1B3" w:rsidR="00A91A7C" w:rsidRDefault="0088684C" w:rsidP="002D5EC8">
      <w:pPr>
        <w:spacing w:line="276" w:lineRule="auto"/>
        <w:ind w:hanging="2"/>
        <w:jc w:val="both"/>
        <w:rPr>
          <w:b/>
          <w:sz w:val="22"/>
          <w:highlight w:val="white"/>
        </w:rPr>
      </w:pPr>
      <w:r>
        <w:rPr>
          <w:b/>
          <w:sz w:val="22"/>
          <w:highlight w:val="white"/>
        </w:rPr>
        <w:t xml:space="preserve">Konkursy </w:t>
      </w:r>
    </w:p>
    <w:p w14:paraId="4985EEB2" w14:textId="4D83DEF1" w:rsidR="00A91A7C" w:rsidRDefault="00A91A7C" w:rsidP="002D5EC8">
      <w:pPr>
        <w:spacing w:line="276" w:lineRule="auto"/>
        <w:ind w:hanging="2"/>
        <w:jc w:val="both"/>
        <w:rPr>
          <w:b/>
          <w:sz w:val="22"/>
          <w:highlight w:val="white"/>
        </w:rPr>
      </w:pPr>
    </w:p>
    <w:p w14:paraId="03437248" w14:textId="7123CBA1" w:rsidR="00A91A7C" w:rsidRDefault="008E0911" w:rsidP="002D5EC8">
      <w:pPr>
        <w:spacing w:line="276" w:lineRule="auto"/>
        <w:ind w:hanging="2"/>
        <w:jc w:val="both"/>
        <w:rPr>
          <w:bCs/>
          <w:sz w:val="22"/>
          <w:highlight w:val="white"/>
        </w:rPr>
      </w:pPr>
      <w:r>
        <w:rPr>
          <w:bCs/>
          <w:sz w:val="22"/>
          <w:highlight w:val="white"/>
        </w:rPr>
        <w:t xml:space="preserve">W ramach </w:t>
      </w:r>
      <w:r w:rsidR="00C94C21">
        <w:rPr>
          <w:bCs/>
          <w:sz w:val="22"/>
          <w:highlight w:val="white"/>
        </w:rPr>
        <w:t>Program</w:t>
      </w:r>
      <w:r>
        <w:rPr>
          <w:bCs/>
          <w:sz w:val="22"/>
          <w:highlight w:val="white"/>
        </w:rPr>
        <w:t>u</w:t>
      </w:r>
      <w:r w:rsidR="00C94C21">
        <w:rPr>
          <w:bCs/>
          <w:sz w:val="22"/>
          <w:highlight w:val="white"/>
        </w:rPr>
        <w:t xml:space="preserve"> TalentowiSKO,</w:t>
      </w:r>
      <w:r>
        <w:rPr>
          <w:bCs/>
          <w:sz w:val="22"/>
          <w:highlight w:val="white"/>
        </w:rPr>
        <w:t xml:space="preserve"> zostaną przeprowadzone </w:t>
      </w:r>
      <w:r w:rsidR="00C94C21">
        <w:rPr>
          <w:bCs/>
          <w:sz w:val="22"/>
          <w:highlight w:val="white"/>
        </w:rPr>
        <w:t>dwa konkursy:</w:t>
      </w:r>
    </w:p>
    <w:p w14:paraId="2381814B" w14:textId="3A49EFE4" w:rsidR="00C94C21" w:rsidRDefault="00C94C21" w:rsidP="002D5EC8">
      <w:pPr>
        <w:spacing w:line="276" w:lineRule="auto"/>
        <w:ind w:hanging="2"/>
        <w:jc w:val="both"/>
        <w:rPr>
          <w:bCs/>
          <w:sz w:val="22"/>
          <w:highlight w:val="white"/>
        </w:rPr>
      </w:pPr>
    </w:p>
    <w:p w14:paraId="4184C8E8" w14:textId="1312C40B" w:rsidR="00C94C21" w:rsidRDefault="00C94C21" w:rsidP="00C94C21">
      <w:pPr>
        <w:pStyle w:val="Akapitzlist"/>
        <w:numPr>
          <w:ilvl w:val="0"/>
          <w:numId w:val="3"/>
        </w:numPr>
        <w:spacing w:line="276" w:lineRule="auto"/>
        <w:jc w:val="both"/>
        <w:rPr>
          <w:bCs/>
          <w:sz w:val="22"/>
          <w:highlight w:val="white"/>
        </w:rPr>
      </w:pPr>
      <w:r>
        <w:rPr>
          <w:bCs/>
          <w:sz w:val="22"/>
          <w:highlight w:val="white"/>
        </w:rPr>
        <w:t>„Oszczędzanie w SKO procentuje w Banku Spółdzielczym” to konkurs skierowany do szkół podstawowych. Uczniowie będą mieli za zadanie przygotować cyfrowe albumy fotograficzne</w:t>
      </w:r>
      <w:r w:rsidR="0088684C">
        <w:rPr>
          <w:bCs/>
          <w:sz w:val="22"/>
          <w:highlight w:val="white"/>
        </w:rPr>
        <w:t>. Na zdjęciach</w:t>
      </w:r>
      <w:r w:rsidR="008E0911">
        <w:rPr>
          <w:bCs/>
          <w:sz w:val="22"/>
          <w:highlight w:val="white"/>
        </w:rPr>
        <w:t xml:space="preserve"> </w:t>
      </w:r>
      <w:r w:rsidR="00726F3F">
        <w:rPr>
          <w:bCs/>
          <w:sz w:val="22"/>
          <w:highlight w:val="white"/>
        </w:rPr>
        <w:t>udokumentują</w:t>
      </w:r>
      <w:r>
        <w:rPr>
          <w:bCs/>
          <w:sz w:val="22"/>
          <w:highlight w:val="white"/>
        </w:rPr>
        <w:t xml:space="preserve"> przedmioty, które po zużyciu zostały twórczo przetworzone, tak aby mogły służyć </w:t>
      </w:r>
      <w:r w:rsidR="00315033">
        <w:rPr>
          <w:bCs/>
          <w:sz w:val="22"/>
          <w:highlight w:val="white"/>
        </w:rPr>
        <w:t>dalej</w:t>
      </w:r>
      <w:r>
        <w:rPr>
          <w:bCs/>
          <w:sz w:val="22"/>
          <w:highlight w:val="white"/>
        </w:rPr>
        <w:t xml:space="preserve">. </w:t>
      </w:r>
      <w:r w:rsidR="00A35F44">
        <w:rPr>
          <w:bCs/>
          <w:sz w:val="22"/>
          <w:highlight w:val="white"/>
        </w:rPr>
        <w:t>Kolejnym</w:t>
      </w:r>
      <w:r>
        <w:rPr>
          <w:bCs/>
          <w:sz w:val="22"/>
          <w:highlight w:val="white"/>
        </w:rPr>
        <w:t xml:space="preserve"> zadaniem będzie przeprowadzenie serii wywiadów </w:t>
      </w:r>
      <w:r w:rsidR="00D25512">
        <w:rPr>
          <w:bCs/>
          <w:sz w:val="22"/>
          <w:highlight w:val="white"/>
        </w:rPr>
        <w:br/>
      </w:r>
      <w:r>
        <w:rPr>
          <w:bCs/>
          <w:sz w:val="22"/>
          <w:highlight w:val="white"/>
        </w:rPr>
        <w:t>z dorosłymi pt.: „A Ty jak oszczędzasz?”</w:t>
      </w:r>
      <w:r w:rsidR="0088684C">
        <w:rPr>
          <w:bCs/>
          <w:sz w:val="22"/>
          <w:highlight w:val="white"/>
        </w:rPr>
        <w:t>.</w:t>
      </w:r>
    </w:p>
    <w:p w14:paraId="0CC4D15B" w14:textId="37EAD7B5" w:rsidR="0088684C" w:rsidRDefault="0088684C" w:rsidP="00C94C21">
      <w:pPr>
        <w:pStyle w:val="Akapitzlist"/>
        <w:numPr>
          <w:ilvl w:val="0"/>
          <w:numId w:val="3"/>
        </w:numPr>
        <w:spacing w:line="276" w:lineRule="auto"/>
        <w:jc w:val="both"/>
        <w:rPr>
          <w:bCs/>
          <w:sz w:val="22"/>
          <w:highlight w:val="white"/>
        </w:rPr>
      </w:pPr>
      <w:r>
        <w:rPr>
          <w:bCs/>
          <w:sz w:val="22"/>
          <w:highlight w:val="white"/>
        </w:rPr>
        <w:lastRenderedPageBreak/>
        <w:t xml:space="preserve">„Inkubator szkolnych biznesów” jest skierowany do młodzieży ze szkół ponadpodstawowych. </w:t>
      </w:r>
      <w:r w:rsidR="00A35F44">
        <w:rPr>
          <w:bCs/>
          <w:sz w:val="22"/>
          <w:highlight w:val="white"/>
        </w:rPr>
        <w:t>Uczniowie w</w:t>
      </w:r>
      <w:r>
        <w:rPr>
          <w:bCs/>
          <w:sz w:val="22"/>
          <w:highlight w:val="white"/>
        </w:rPr>
        <w:t xml:space="preserve"> ramach zadań będą przedstawiali własny pomysł na biznes w formie prezentacji multimedialnej oraz krótkiej wypowiedzi tzw. </w:t>
      </w:r>
      <w:proofErr w:type="spellStart"/>
      <w:r>
        <w:rPr>
          <w:bCs/>
          <w:sz w:val="22"/>
          <w:highlight w:val="white"/>
        </w:rPr>
        <w:t>ele</w:t>
      </w:r>
      <w:r w:rsidR="00FC41C8">
        <w:rPr>
          <w:bCs/>
          <w:sz w:val="22"/>
          <w:highlight w:val="white"/>
        </w:rPr>
        <w:t>v</w:t>
      </w:r>
      <w:r>
        <w:rPr>
          <w:bCs/>
          <w:sz w:val="22"/>
          <w:highlight w:val="white"/>
        </w:rPr>
        <w:t>ator</w:t>
      </w:r>
      <w:proofErr w:type="spellEnd"/>
      <w:r>
        <w:rPr>
          <w:bCs/>
          <w:sz w:val="22"/>
          <w:highlight w:val="white"/>
        </w:rPr>
        <w:t xml:space="preserve"> speech.</w:t>
      </w:r>
    </w:p>
    <w:p w14:paraId="147444A5" w14:textId="6CDFC96C" w:rsidR="003E63E5" w:rsidRDefault="003E63E5" w:rsidP="003E63E5">
      <w:pPr>
        <w:spacing w:line="276" w:lineRule="auto"/>
        <w:jc w:val="both"/>
        <w:rPr>
          <w:bCs/>
          <w:sz w:val="22"/>
          <w:highlight w:val="white"/>
        </w:rPr>
      </w:pPr>
    </w:p>
    <w:p w14:paraId="603F1DCF" w14:textId="515D7F37" w:rsidR="003E63E5" w:rsidRPr="003E63E5" w:rsidRDefault="009470F8" w:rsidP="003E63E5">
      <w:pPr>
        <w:spacing w:line="276" w:lineRule="auto"/>
        <w:jc w:val="both"/>
        <w:rPr>
          <w:bCs/>
          <w:sz w:val="22"/>
          <w:highlight w:val="white"/>
        </w:rPr>
      </w:pPr>
      <w:r w:rsidRPr="005D3DF6">
        <w:rPr>
          <w:i/>
          <w:sz w:val="22"/>
        </w:rPr>
        <w:t>–</w:t>
      </w:r>
      <w:r w:rsidR="003E63E5">
        <w:rPr>
          <w:bCs/>
          <w:i/>
          <w:sz w:val="22"/>
        </w:rPr>
        <w:t xml:space="preserve"> </w:t>
      </w:r>
      <w:r w:rsidR="003E63E5" w:rsidRPr="003E63E5">
        <w:rPr>
          <w:bCs/>
          <w:i/>
          <w:sz w:val="22"/>
        </w:rPr>
        <w:t>Nasze konkursy motywują uczniów do działania. Rywalizacja i chęć wygranej nakręcają ich pomysłowość i pracowitość</w:t>
      </w:r>
      <w:r w:rsidR="00A35F44">
        <w:rPr>
          <w:bCs/>
          <w:i/>
          <w:sz w:val="22"/>
        </w:rPr>
        <w:t>. Co roku młodzi zaskakują nas swoją kreatywnością. W minionej edycji wygrała młodzież, która przedstawiła pomysł na aplikacj</w:t>
      </w:r>
      <w:r w:rsidR="00D25512">
        <w:rPr>
          <w:bCs/>
          <w:i/>
          <w:sz w:val="22"/>
        </w:rPr>
        <w:t>ę</w:t>
      </w:r>
      <w:r w:rsidR="00A35F44">
        <w:rPr>
          <w:bCs/>
          <w:i/>
          <w:sz w:val="22"/>
        </w:rPr>
        <w:t>, dzięki której można było poznać osoby zainteresowane podobnymi wydarzeniami. Aplikacja pomagała umówić i wybrać się na event razem.</w:t>
      </w:r>
      <w:r w:rsidR="001679D3">
        <w:rPr>
          <w:bCs/>
          <w:i/>
          <w:sz w:val="22"/>
        </w:rPr>
        <w:t xml:space="preserve"> Jesteśmy niezwykle ciekawi, jakie pomysły przyniesie XI edycja konkursów </w:t>
      </w:r>
      <w:r w:rsidR="003E63E5">
        <w:rPr>
          <w:bCs/>
          <w:i/>
          <w:sz w:val="22"/>
        </w:rPr>
        <w:t xml:space="preserve">– </w:t>
      </w:r>
      <w:r w:rsidR="003E63E5" w:rsidRPr="00D25512">
        <w:rPr>
          <w:bCs/>
          <w:sz w:val="22"/>
        </w:rPr>
        <w:t>mówi</w:t>
      </w:r>
      <w:r w:rsidR="003E63E5">
        <w:rPr>
          <w:bCs/>
          <w:i/>
          <w:sz w:val="22"/>
        </w:rPr>
        <w:t xml:space="preserve"> </w:t>
      </w:r>
      <w:r w:rsidR="003E63E5" w:rsidRPr="001376F0">
        <w:rPr>
          <w:bCs/>
          <w:sz w:val="22"/>
        </w:rPr>
        <w:t>Agnieszka Chrobot</w:t>
      </w:r>
      <w:r w:rsidR="003E63E5">
        <w:rPr>
          <w:bCs/>
          <w:sz w:val="22"/>
        </w:rPr>
        <w:t>.</w:t>
      </w:r>
    </w:p>
    <w:p w14:paraId="376FFFB1" w14:textId="2E25A831" w:rsidR="00F8191C" w:rsidRDefault="00F8191C" w:rsidP="00F8191C">
      <w:pPr>
        <w:spacing w:line="276" w:lineRule="auto"/>
        <w:jc w:val="both"/>
        <w:rPr>
          <w:bCs/>
          <w:sz w:val="22"/>
          <w:highlight w:val="white"/>
        </w:rPr>
      </w:pPr>
    </w:p>
    <w:p w14:paraId="75B22F5F" w14:textId="6BF0E770" w:rsidR="00F8191C" w:rsidRPr="00F8191C" w:rsidRDefault="00F8191C" w:rsidP="00F8191C">
      <w:pPr>
        <w:spacing w:line="276" w:lineRule="auto"/>
        <w:jc w:val="both"/>
        <w:rPr>
          <w:bCs/>
          <w:sz w:val="22"/>
          <w:highlight w:val="white"/>
        </w:rPr>
      </w:pPr>
      <w:r>
        <w:rPr>
          <w:bCs/>
          <w:sz w:val="22"/>
          <w:highlight w:val="white"/>
        </w:rPr>
        <w:t xml:space="preserve">Uczestnicy konkurów będą mieli kilka miesięcy na przygotowanie prac, a laureatów poznamy pod koniec maja 2024 r. </w:t>
      </w:r>
    </w:p>
    <w:p w14:paraId="4F9C794D" w14:textId="77777777" w:rsidR="00C94C21" w:rsidRDefault="00C94C21" w:rsidP="002D5EC8">
      <w:pPr>
        <w:spacing w:line="276" w:lineRule="auto"/>
        <w:ind w:hanging="2"/>
        <w:jc w:val="both"/>
        <w:rPr>
          <w:b/>
          <w:sz w:val="22"/>
          <w:highlight w:val="white"/>
        </w:rPr>
      </w:pPr>
    </w:p>
    <w:p w14:paraId="019A6F80" w14:textId="19959B9C" w:rsidR="002D5EC8" w:rsidRPr="005D3DF6" w:rsidRDefault="00DD7446" w:rsidP="002D5EC8">
      <w:pPr>
        <w:spacing w:line="276" w:lineRule="auto"/>
        <w:ind w:hanging="2"/>
        <w:jc w:val="both"/>
        <w:rPr>
          <w:b/>
          <w:sz w:val="22"/>
          <w:highlight w:val="white"/>
        </w:rPr>
      </w:pPr>
      <w:r>
        <w:rPr>
          <w:b/>
          <w:sz w:val="22"/>
          <w:highlight w:val="white"/>
        </w:rPr>
        <w:t xml:space="preserve">Nowości w Programie, czyli </w:t>
      </w:r>
      <w:r w:rsidR="001679D3">
        <w:rPr>
          <w:b/>
          <w:sz w:val="22"/>
          <w:highlight w:val="white"/>
        </w:rPr>
        <w:t xml:space="preserve">i </w:t>
      </w:r>
      <w:r w:rsidR="00E871A6">
        <w:rPr>
          <w:b/>
          <w:sz w:val="22"/>
          <w:highlight w:val="white"/>
        </w:rPr>
        <w:t xml:space="preserve">Ty w przyszłości możesz zostać spółdzielcą </w:t>
      </w:r>
    </w:p>
    <w:p w14:paraId="1CB4277E" w14:textId="77777777" w:rsidR="002D5EC8" w:rsidRPr="005D3DF6" w:rsidRDefault="002D5EC8" w:rsidP="002D5EC8">
      <w:pPr>
        <w:spacing w:line="276" w:lineRule="auto"/>
        <w:ind w:hanging="2"/>
        <w:jc w:val="both"/>
        <w:rPr>
          <w:sz w:val="22"/>
          <w:highlight w:val="white"/>
        </w:rPr>
      </w:pPr>
    </w:p>
    <w:p w14:paraId="465BC3C6" w14:textId="277838A6" w:rsidR="002D5EC8" w:rsidRDefault="00DD7446" w:rsidP="002D5EC8">
      <w:pPr>
        <w:spacing w:line="276" w:lineRule="auto"/>
        <w:ind w:hanging="2"/>
        <w:jc w:val="both"/>
        <w:rPr>
          <w:sz w:val="22"/>
          <w:highlight w:val="white"/>
        </w:rPr>
      </w:pPr>
      <w:r>
        <w:rPr>
          <w:bCs/>
          <w:sz w:val="22"/>
        </w:rPr>
        <w:t>Tegoroczna oferta edukacyjna Programu została rozszerzona o nowe</w:t>
      </w:r>
      <w:r w:rsidR="004D5F1D">
        <w:rPr>
          <w:bCs/>
          <w:sz w:val="22"/>
        </w:rPr>
        <w:t xml:space="preserve"> scenariusze zajęć oraz</w:t>
      </w:r>
      <w:r>
        <w:rPr>
          <w:bCs/>
          <w:sz w:val="22"/>
        </w:rPr>
        <w:t xml:space="preserve"> animowane film</w:t>
      </w:r>
      <w:r w:rsidR="00143EE5">
        <w:rPr>
          <w:bCs/>
          <w:sz w:val="22"/>
        </w:rPr>
        <w:t>y</w:t>
      </w:r>
      <w:r>
        <w:rPr>
          <w:bCs/>
          <w:sz w:val="22"/>
        </w:rPr>
        <w:t xml:space="preserve"> edukacyjne </w:t>
      </w:r>
      <w:r w:rsidR="00C7220F" w:rsidRPr="000F01EA">
        <w:rPr>
          <w:bCs/>
          <w:sz w:val="22"/>
        </w:rPr>
        <w:t xml:space="preserve">na temat spółdzielczości i </w:t>
      </w:r>
      <w:r w:rsidR="00D25512">
        <w:rPr>
          <w:bCs/>
          <w:sz w:val="22"/>
        </w:rPr>
        <w:t>B</w:t>
      </w:r>
      <w:r w:rsidR="002D5EC8" w:rsidRPr="000F01EA">
        <w:rPr>
          <w:bCs/>
          <w:sz w:val="22"/>
        </w:rPr>
        <w:t>ank</w:t>
      </w:r>
      <w:r w:rsidR="00C7220F" w:rsidRPr="000F01EA">
        <w:rPr>
          <w:bCs/>
          <w:sz w:val="22"/>
        </w:rPr>
        <w:t>ów</w:t>
      </w:r>
      <w:r w:rsidR="002D5EC8" w:rsidRPr="000F01EA">
        <w:rPr>
          <w:bCs/>
          <w:sz w:val="22"/>
        </w:rPr>
        <w:t xml:space="preserve"> </w:t>
      </w:r>
      <w:r w:rsidR="00D25512">
        <w:rPr>
          <w:bCs/>
          <w:sz w:val="22"/>
        </w:rPr>
        <w:t>S</w:t>
      </w:r>
      <w:r w:rsidR="002D5EC8" w:rsidRPr="000F01EA">
        <w:rPr>
          <w:bCs/>
          <w:sz w:val="22"/>
        </w:rPr>
        <w:t>półdzielczych</w:t>
      </w:r>
      <w:r w:rsidR="00D245FC" w:rsidRPr="000F01EA">
        <w:rPr>
          <w:bCs/>
          <w:sz w:val="22"/>
        </w:rPr>
        <w:t xml:space="preserve">, w wersjach dopasowanych do </w:t>
      </w:r>
      <w:r w:rsidR="00653291">
        <w:rPr>
          <w:bCs/>
          <w:sz w:val="22"/>
        </w:rPr>
        <w:t>wieku uczniów:</w:t>
      </w:r>
    </w:p>
    <w:p w14:paraId="49724E58" w14:textId="4208FC6A" w:rsidR="002D5EC8" w:rsidRDefault="00D245FC" w:rsidP="002D5EC8">
      <w:pPr>
        <w:numPr>
          <w:ilvl w:val="0"/>
          <w:numId w:val="1"/>
        </w:numPr>
        <w:spacing w:line="276" w:lineRule="auto"/>
        <w:jc w:val="both"/>
        <w:rPr>
          <w:sz w:val="22"/>
          <w:highlight w:val="white"/>
        </w:rPr>
      </w:pPr>
      <w:r>
        <w:rPr>
          <w:sz w:val="22"/>
          <w:highlight w:val="white"/>
        </w:rPr>
        <w:t>dla k</w:t>
      </w:r>
      <w:r w:rsidR="002D5EC8">
        <w:rPr>
          <w:sz w:val="22"/>
          <w:highlight w:val="white"/>
        </w:rPr>
        <w:t>las I-III szkół podstawowych,</w:t>
      </w:r>
    </w:p>
    <w:p w14:paraId="41346C2C" w14:textId="6EF341AD" w:rsidR="002D5EC8" w:rsidRDefault="00D245FC" w:rsidP="002D5EC8">
      <w:pPr>
        <w:numPr>
          <w:ilvl w:val="0"/>
          <w:numId w:val="1"/>
        </w:numPr>
        <w:spacing w:line="276" w:lineRule="auto"/>
        <w:jc w:val="both"/>
        <w:rPr>
          <w:sz w:val="22"/>
          <w:highlight w:val="white"/>
        </w:rPr>
      </w:pPr>
      <w:r>
        <w:rPr>
          <w:sz w:val="22"/>
          <w:highlight w:val="white"/>
        </w:rPr>
        <w:t>dla k</w:t>
      </w:r>
      <w:r w:rsidR="002D5EC8">
        <w:rPr>
          <w:sz w:val="22"/>
          <w:highlight w:val="white"/>
        </w:rPr>
        <w:t>las IV-VIII szkół podstawowych,</w:t>
      </w:r>
    </w:p>
    <w:p w14:paraId="1326A489" w14:textId="3338ABFA" w:rsidR="002D5EC8" w:rsidRDefault="00D245FC" w:rsidP="002D5EC8">
      <w:pPr>
        <w:numPr>
          <w:ilvl w:val="0"/>
          <w:numId w:val="1"/>
        </w:numPr>
        <w:spacing w:line="276" w:lineRule="auto"/>
        <w:jc w:val="both"/>
        <w:rPr>
          <w:sz w:val="22"/>
          <w:highlight w:val="white"/>
        </w:rPr>
      </w:pPr>
      <w:r>
        <w:rPr>
          <w:sz w:val="22"/>
          <w:highlight w:val="white"/>
        </w:rPr>
        <w:t>dla szk</w:t>
      </w:r>
      <w:r w:rsidR="002D5EC8">
        <w:rPr>
          <w:sz w:val="22"/>
          <w:highlight w:val="white"/>
        </w:rPr>
        <w:t xml:space="preserve">ół ponadpodstawowych. </w:t>
      </w:r>
    </w:p>
    <w:p w14:paraId="1DF483E8" w14:textId="48752396" w:rsidR="00045305" w:rsidRDefault="00045305" w:rsidP="00045305">
      <w:pPr>
        <w:spacing w:line="276" w:lineRule="auto"/>
        <w:jc w:val="both"/>
        <w:rPr>
          <w:sz w:val="22"/>
          <w:highlight w:val="white"/>
        </w:rPr>
      </w:pPr>
    </w:p>
    <w:p w14:paraId="7DAD9F93" w14:textId="77777777" w:rsidR="002D5EC8" w:rsidRPr="005D3DF6" w:rsidRDefault="002D5EC8" w:rsidP="002D5EC8">
      <w:pPr>
        <w:ind w:hanging="2"/>
        <w:jc w:val="both"/>
        <w:rPr>
          <w:sz w:val="22"/>
        </w:rPr>
      </w:pPr>
    </w:p>
    <w:p w14:paraId="08CFCB35" w14:textId="4CE55488" w:rsidR="002D5EC8" w:rsidRDefault="002D5EC8" w:rsidP="002D5EC8">
      <w:pPr>
        <w:ind w:hanging="2"/>
        <w:jc w:val="both"/>
        <w:rPr>
          <w:sz w:val="22"/>
        </w:rPr>
      </w:pPr>
      <w:r w:rsidRPr="005D3DF6">
        <w:rPr>
          <w:sz w:val="22"/>
        </w:rPr>
        <w:t>Wszystkie materiały</w:t>
      </w:r>
      <w:r w:rsidR="00F8191C">
        <w:rPr>
          <w:sz w:val="22"/>
        </w:rPr>
        <w:t xml:space="preserve"> dydaktyczne </w:t>
      </w:r>
      <w:r>
        <w:rPr>
          <w:sz w:val="22"/>
        </w:rPr>
        <w:t xml:space="preserve">oferowane </w:t>
      </w:r>
      <w:r w:rsidR="00315033">
        <w:rPr>
          <w:sz w:val="22"/>
        </w:rPr>
        <w:t xml:space="preserve">w ramach </w:t>
      </w:r>
      <w:r w:rsidR="00B549AE">
        <w:rPr>
          <w:sz w:val="22"/>
        </w:rPr>
        <w:t>P</w:t>
      </w:r>
      <w:r>
        <w:rPr>
          <w:sz w:val="22"/>
        </w:rPr>
        <w:t>rogram</w:t>
      </w:r>
      <w:r w:rsidR="00F8191C">
        <w:rPr>
          <w:sz w:val="22"/>
        </w:rPr>
        <w:t xml:space="preserve"> tj. scenariusze zajęć, czy animowane film</w:t>
      </w:r>
      <w:r w:rsidR="00143EE5">
        <w:rPr>
          <w:sz w:val="22"/>
        </w:rPr>
        <w:t>y</w:t>
      </w:r>
      <w:r>
        <w:rPr>
          <w:sz w:val="22"/>
        </w:rPr>
        <w:t xml:space="preserve"> są dostępne na stronie </w:t>
      </w:r>
      <w:hyperlink r:id="rId10" w:history="1">
        <w:r w:rsidRPr="00C51A3B">
          <w:rPr>
            <w:rStyle w:val="Hipercze"/>
            <w:sz w:val="22"/>
          </w:rPr>
          <w:t>www.talentowisko.pl</w:t>
        </w:r>
      </w:hyperlink>
      <w:r>
        <w:rPr>
          <w:sz w:val="22"/>
        </w:rPr>
        <w:t xml:space="preserve"> (po zalogowaniu). </w:t>
      </w:r>
    </w:p>
    <w:p w14:paraId="26B36D06" w14:textId="77777777" w:rsidR="002D5EC8" w:rsidRDefault="002D5EC8" w:rsidP="002D5EC8">
      <w:pPr>
        <w:ind w:hanging="2"/>
        <w:jc w:val="both"/>
        <w:rPr>
          <w:sz w:val="22"/>
        </w:rPr>
      </w:pPr>
    </w:p>
    <w:p w14:paraId="3B74872B" w14:textId="77777777" w:rsidR="00F8191C" w:rsidRPr="005D3DF6" w:rsidRDefault="00F8191C" w:rsidP="002D5EC8">
      <w:pPr>
        <w:ind w:hanging="2"/>
        <w:jc w:val="both"/>
        <w:rPr>
          <w:sz w:val="22"/>
        </w:rPr>
      </w:pPr>
    </w:p>
    <w:p w14:paraId="1E807BFA" w14:textId="0104FE22" w:rsidR="002D5EC8" w:rsidRPr="005D3DF6" w:rsidRDefault="00474EBB" w:rsidP="002D5EC8">
      <w:pPr>
        <w:spacing w:line="276" w:lineRule="auto"/>
        <w:ind w:hanging="2"/>
        <w:jc w:val="both"/>
        <w:rPr>
          <w:b/>
          <w:sz w:val="22"/>
        </w:rPr>
      </w:pPr>
      <w:r>
        <w:rPr>
          <w:b/>
          <w:sz w:val="22"/>
        </w:rPr>
        <w:t>Czym jest Program TalentowiSKO?</w:t>
      </w:r>
    </w:p>
    <w:p w14:paraId="4220E2E3" w14:textId="77777777" w:rsidR="002D5EC8" w:rsidRPr="005D3DF6" w:rsidRDefault="002D5EC8" w:rsidP="002D5EC8">
      <w:pPr>
        <w:spacing w:line="276" w:lineRule="auto"/>
        <w:ind w:hanging="2"/>
        <w:jc w:val="both"/>
        <w:rPr>
          <w:b/>
          <w:sz w:val="22"/>
        </w:rPr>
      </w:pPr>
    </w:p>
    <w:p w14:paraId="4C9FE976" w14:textId="16AF7BCD" w:rsidR="00F201F7" w:rsidRDefault="00315033" w:rsidP="00F201F7">
      <w:pPr>
        <w:spacing w:line="276" w:lineRule="auto"/>
        <w:ind w:hanging="2"/>
        <w:jc w:val="both"/>
        <w:rPr>
          <w:sz w:val="22"/>
        </w:rPr>
      </w:pPr>
      <w:r>
        <w:rPr>
          <w:sz w:val="22"/>
        </w:rPr>
        <w:t xml:space="preserve">TalentowiSKO, to </w:t>
      </w:r>
      <w:r w:rsidR="003F6BBA">
        <w:rPr>
          <w:sz w:val="22"/>
        </w:rPr>
        <w:t>P</w:t>
      </w:r>
      <w:r w:rsidR="00474EBB">
        <w:rPr>
          <w:sz w:val="22"/>
        </w:rPr>
        <w:t>rogram edukacyjny prowadzony przez Banki Spółdzielcze z Grupy BPS</w:t>
      </w:r>
      <w:r w:rsidR="00D041D2">
        <w:rPr>
          <w:sz w:val="22"/>
        </w:rPr>
        <w:t xml:space="preserve">. </w:t>
      </w:r>
      <w:r>
        <w:rPr>
          <w:sz w:val="22"/>
        </w:rPr>
        <w:t>W</w:t>
      </w:r>
      <w:r w:rsidR="00474EBB">
        <w:rPr>
          <w:sz w:val="22"/>
        </w:rPr>
        <w:t>spiera szkoły w kształtowaniu zaradnych i przedsiębiorczych przedstawicieli młodego pokolenia.</w:t>
      </w:r>
      <w:r w:rsidR="00951CD0">
        <w:rPr>
          <w:sz w:val="22"/>
        </w:rPr>
        <w:t xml:space="preserve"> </w:t>
      </w:r>
      <w:r w:rsidR="00D37D4E">
        <w:rPr>
          <w:sz w:val="22"/>
        </w:rPr>
        <w:t>Wyposaża uczniów</w:t>
      </w:r>
      <w:r w:rsidR="00F201F7" w:rsidRPr="00F201F7">
        <w:rPr>
          <w:sz w:val="22"/>
        </w:rPr>
        <w:t xml:space="preserve"> w niezbędne kompetencje, które w przyszłości przydadzą się</w:t>
      </w:r>
      <w:r w:rsidR="00D37D4E">
        <w:rPr>
          <w:sz w:val="22"/>
        </w:rPr>
        <w:t xml:space="preserve"> im</w:t>
      </w:r>
      <w:r w:rsidR="00D041D2">
        <w:rPr>
          <w:sz w:val="22"/>
        </w:rPr>
        <w:t xml:space="preserve"> </w:t>
      </w:r>
      <w:r w:rsidR="00F201F7" w:rsidRPr="00F201F7">
        <w:rPr>
          <w:sz w:val="22"/>
        </w:rPr>
        <w:t xml:space="preserve">na rynku pracy. </w:t>
      </w:r>
      <w:r w:rsidR="00344028">
        <w:rPr>
          <w:sz w:val="22"/>
        </w:rPr>
        <w:t xml:space="preserve"> </w:t>
      </w:r>
    </w:p>
    <w:p w14:paraId="33B5E3FA" w14:textId="63F7AE55" w:rsidR="00344028" w:rsidRDefault="00344028" w:rsidP="00F201F7">
      <w:pPr>
        <w:spacing w:line="276" w:lineRule="auto"/>
        <w:ind w:hanging="2"/>
        <w:jc w:val="both"/>
        <w:rPr>
          <w:sz w:val="22"/>
        </w:rPr>
      </w:pPr>
    </w:p>
    <w:p w14:paraId="2FE7DBC8" w14:textId="4CA6295C" w:rsidR="00344028" w:rsidRDefault="00344028" w:rsidP="00F201F7">
      <w:pPr>
        <w:spacing w:line="276" w:lineRule="auto"/>
        <w:ind w:hanging="2"/>
        <w:jc w:val="both"/>
        <w:rPr>
          <w:sz w:val="22"/>
        </w:rPr>
      </w:pPr>
      <w:r>
        <w:rPr>
          <w:sz w:val="22"/>
        </w:rPr>
        <w:t xml:space="preserve">Szkoły uczestniczące w </w:t>
      </w:r>
      <w:r w:rsidR="00D37D4E">
        <w:rPr>
          <w:sz w:val="22"/>
        </w:rPr>
        <w:t>P</w:t>
      </w:r>
      <w:r>
        <w:rPr>
          <w:sz w:val="22"/>
        </w:rPr>
        <w:t xml:space="preserve">rogramie </w:t>
      </w:r>
      <w:r w:rsidR="00D041D2">
        <w:rPr>
          <w:sz w:val="22"/>
        </w:rPr>
        <w:t>mogą dowolnie wybierać</w:t>
      </w:r>
      <w:r>
        <w:rPr>
          <w:sz w:val="22"/>
        </w:rPr>
        <w:t xml:space="preserve"> </w:t>
      </w:r>
      <w:r w:rsidR="00D37D4E">
        <w:rPr>
          <w:sz w:val="22"/>
        </w:rPr>
        <w:t xml:space="preserve">aktywności, z których chcą skorzystać. </w:t>
      </w:r>
      <w:r>
        <w:rPr>
          <w:sz w:val="22"/>
        </w:rPr>
        <w:t>Mają do wyboru:</w:t>
      </w:r>
    </w:p>
    <w:p w14:paraId="362A536A" w14:textId="22F6255A" w:rsidR="00344028" w:rsidRDefault="00344028" w:rsidP="00344028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</w:rPr>
      </w:pPr>
      <w:r>
        <w:rPr>
          <w:sz w:val="22"/>
        </w:rPr>
        <w:t>scenariusze zajęć o finansach, przedsiębiorczości, oszczędzaniu,</w:t>
      </w:r>
    </w:p>
    <w:p w14:paraId="324F78D7" w14:textId="617E3AAF" w:rsidR="00344028" w:rsidRDefault="00344028" w:rsidP="00344028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</w:rPr>
      </w:pPr>
      <w:r>
        <w:rPr>
          <w:sz w:val="22"/>
        </w:rPr>
        <w:t>stronę internetową, na której dostępne są gotowe materiały edukacyjne do pobrania,</w:t>
      </w:r>
    </w:p>
    <w:p w14:paraId="429E39F2" w14:textId="039400E5" w:rsidR="00344028" w:rsidRDefault="00344028" w:rsidP="00344028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</w:rPr>
      </w:pPr>
      <w:r>
        <w:rPr>
          <w:sz w:val="22"/>
        </w:rPr>
        <w:t>animowane filmiki edukacyjne opisujące zagadnienia finansowo-gospodarcze</w:t>
      </w:r>
      <w:r w:rsidR="009B13F7">
        <w:rPr>
          <w:sz w:val="22"/>
        </w:rPr>
        <w:t xml:space="preserve"> orz </w:t>
      </w:r>
      <w:r>
        <w:rPr>
          <w:sz w:val="22"/>
        </w:rPr>
        <w:t>działalność banków spółdzielczych</w:t>
      </w:r>
      <w:r w:rsidR="00D041D2">
        <w:rPr>
          <w:sz w:val="22"/>
        </w:rPr>
        <w:t>,</w:t>
      </w:r>
    </w:p>
    <w:p w14:paraId="00ACA841" w14:textId="0A25310E" w:rsidR="009B13F7" w:rsidRPr="00344028" w:rsidRDefault="009B13F7" w:rsidP="00344028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</w:rPr>
      </w:pPr>
      <w:r>
        <w:rPr>
          <w:sz w:val="22"/>
        </w:rPr>
        <w:t>konkursy z ciekawymi zadaniami i atrakcyjnymi nagrodami pieniężnymi.</w:t>
      </w:r>
    </w:p>
    <w:p w14:paraId="147F0FFB" w14:textId="77777777" w:rsidR="002D5EC8" w:rsidRPr="005D3DF6" w:rsidRDefault="002D5EC8" w:rsidP="00FC41C8">
      <w:pPr>
        <w:spacing w:line="276" w:lineRule="auto"/>
        <w:jc w:val="both"/>
        <w:rPr>
          <w:sz w:val="22"/>
        </w:rPr>
      </w:pPr>
    </w:p>
    <w:p w14:paraId="6A8AF409" w14:textId="77777777" w:rsidR="00DE4411" w:rsidRDefault="00DE4411" w:rsidP="003F6BBA">
      <w:pPr>
        <w:spacing w:line="276" w:lineRule="auto"/>
        <w:jc w:val="both"/>
        <w:rPr>
          <w:sz w:val="22"/>
        </w:rPr>
      </w:pPr>
    </w:p>
    <w:p w14:paraId="6FC0F693" w14:textId="7799D76F" w:rsidR="00DE4411" w:rsidRDefault="002F106B">
      <w:pPr>
        <w:spacing w:line="276" w:lineRule="auto"/>
        <w:ind w:hanging="2"/>
        <w:jc w:val="both"/>
        <w:rPr>
          <w:sz w:val="22"/>
        </w:rPr>
      </w:pPr>
      <w:r>
        <w:rPr>
          <w:sz w:val="22"/>
        </w:rPr>
        <w:t xml:space="preserve">Więcej informacji na temat </w:t>
      </w:r>
      <w:r w:rsidR="00951CD0">
        <w:rPr>
          <w:sz w:val="22"/>
        </w:rPr>
        <w:t xml:space="preserve">konkursów </w:t>
      </w:r>
      <w:r>
        <w:rPr>
          <w:sz w:val="22"/>
        </w:rPr>
        <w:t>X</w:t>
      </w:r>
      <w:r w:rsidR="002D5EC8">
        <w:rPr>
          <w:sz w:val="22"/>
        </w:rPr>
        <w:t>I</w:t>
      </w:r>
      <w:r>
        <w:rPr>
          <w:sz w:val="22"/>
        </w:rPr>
        <w:t xml:space="preserve"> edycji </w:t>
      </w:r>
      <w:r w:rsidR="00B549AE">
        <w:rPr>
          <w:sz w:val="22"/>
        </w:rPr>
        <w:t>P</w:t>
      </w:r>
      <w:r>
        <w:rPr>
          <w:sz w:val="22"/>
        </w:rPr>
        <w:t>rogramu TalentowiSKO dostępn</w:t>
      </w:r>
      <w:r w:rsidR="00951CD0">
        <w:rPr>
          <w:sz w:val="22"/>
        </w:rPr>
        <w:t>ych</w:t>
      </w:r>
      <w:r>
        <w:rPr>
          <w:sz w:val="22"/>
        </w:rPr>
        <w:t xml:space="preserve"> jest na stronie </w:t>
      </w:r>
      <w:hyperlink r:id="rId11">
        <w:r>
          <w:rPr>
            <w:color w:val="1155CC"/>
            <w:sz w:val="22"/>
            <w:u w:val="single"/>
          </w:rPr>
          <w:t>talentowisko.pl</w:t>
        </w:r>
      </w:hyperlink>
      <w:r>
        <w:rPr>
          <w:sz w:val="22"/>
        </w:rPr>
        <w:t xml:space="preserve"> </w:t>
      </w:r>
      <w:r w:rsidR="002D5EC8" w:rsidRPr="005D3DF6">
        <w:rPr>
          <w:sz w:val="22"/>
        </w:rPr>
        <w:t xml:space="preserve">oraz na Facebooku </w:t>
      </w:r>
      <w:hyperlink r:id="rId12">
        <w:r w:rsidR="002D5EC8" w:rsidRPr="005D3DF6">
          <w:rPr>
            <w:color w:val="1155CC"/>
            <w:sz w:val="22"/>
            <w:u w:val="single"/>
          </w:rPr>
          <w:t>https://www.facebook.com/TalentowiSKO</w:t>
        </w:r>
      </w:hyperlink>
      <w:r w:rsidR="002D5EC8" w:rsidRPr="005D3DF6">
        <w:rPr>
          <w:sz w:val="22"/>
        </w:rPr>
        <w:t xml:space="preserve"> .</w:t>
      </w:r>
    </w:p>
    <w:p w14:paraId="10420F0A" w14:textId="4A4C7E87" w:rsidR="00DE4411" w:rsidRDefault="002F106B">
      <w:pPr>
        <w:spacing w:before="120" w:after="120"/>
        <w:jc w:val="both"/>
        <w:rPr>
          <w:color w:val="000000"/>
          <w:sz w:val="22"/>
        </w:rPr>
      </w:pPr>
      <w:bookmarkStart w:id="0" w:name="_heading=h.nmxkonz4fjbr" w:colFirst="0" w:colLast="0"/>
      <w:bookmarkEnd w:id="0"/>
      <w:r>
        <w:rPr>
          <w:color w:val="000000"/>
          <w:sz w:val="22"/>
        </w:rPr>
        <w:t>…………………………………………………………………………………………………………………</w:t>
      </w:r>
    </w:p>
    <w:p w14:paraId="0FDF9D66" w14:textId="77777777" w:rsidR="00D25512" w:rsidRDefault="00D25512">
      <w:pPr>
        <w:rPr>
          <w:b/>
          <w:color w:val="000000"/>
          <w:sz w:val="16"/>
          <w:szCs w:val="16"/>
        </w:rPr>
      </w:pPr>
    </w:p>
    <w:p w14:paraId="5147B997" w14:textId="652D248A" w:rsidR="00DE4411" w:rsidRDefault="002F106B">
      <w:pPr>
        <w:rPr>
          <w:b/>
          <w:color w:val="000000"/>
          <w:sz w:val="16"/>
          <w:szCs w:val="16"/>
        </w:rPr>
      </w:pPr>
      <w:bookmarkStart w:id="1" w:name="_GoBack"/>
      <w:bookmarkEnd w:id="1"/>
      <w:r>
        <w:rPr>
          <w:b/>
          <w:color w:val="000000"/>
          <w:sz w:val="16"/>
          <w:szCs w:val="16"/>
        </w:rPr>
        <w:lastRenderedPageBreak/>
        <w:t>O Grupie BPS</w:t>
      </w:r>
    </w:p>
    <w:p w14:paraId="47A7B038" w14:textId="77777777" w:rsidR="00DE4411" w:rsidRDefault="002F106B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Grupa BPS to największe zrzeszenie Banków Spółdzielczych w Polsce. Tworzy je 307 Banków Spółdzielczych zrzeszonych z Bankiem BPS. Banki Spółdzielcze z Grupy BPS to ponad 2 300 placówek, z dostępem do ponad 2 200 bezprowizyjnych bankomatów w całej Polsce dla swoich klientów. Banki Spółdzielcze z Grupy BPS obsługują klientów indywidualnych, małe i średnie przedsiębiorstwa oraz jednostki samorządu terytorialnego. Oferują produkty i usługi finansowe dostosowane do potrzeb lokalnych społeczności, w których działają. Grupa BPS oferuje usługi finansowe w zakresie  faktoringu, leasingu oraz funduszy inwestycyjnych. Więcej na mojbank.pl. </w:t>
      </w:r>
    </w:p>
    <w:p w14:paraId="0720306F" w14:textId="77777777" w:rsidR="00DE4411" w:rsidRDefault="00DE4411">
      <w:pPr>
        <w:shd w:val="clear" w:color="auto" w:fill="FFFFFF"/>
        <w:ind w:right="-2"/>
        <w:jc w:val="both"/>
        <w:rPr>
          <w:b/>
          <w:color w:val="000000"/>
          <w:sz w:val="18"/>
          <w:szCs w:val="18"/>
        </w:rPr>
      </w:pPr>
    </w:p>
    <w:p w14:paraId="78EECEDD" w14:textId="77777777" w:rsidR="00DE4411" w:rsidRDefault="00DE4411">
      <w:pPr>
        <w:shd w:val="clear" w:color="auto" w:fill="FFFFFF"/>
        <w:ind w:right="-2"/>
        <w:jc w:val="both"/>
        <w:rPr>
          <w:b/>
          <w:color w:val="000000"/>
          <w:sz w:val="18"/>
          <w:szCs w:val="18"/>
        </w:rPr>
      </w:pPr>
    </w:p>
    <w:p w14:paraId="7C82EB7E" w14:textId="77777777" w:rsidR="00DE4411" w:rsidRDefault="002F106B">
      <w:pPr>
        <w:shd w:val="clear" w:color="auto" w:fill="FFFFFF"/>
        <w:ind w:right="-2"/>
        <w:rPr>
          <w:color w:val="000000"/>
          <w:sz w:val="22"/>
        </w:rPr>
      </w:pPr>
      <w:r>
        <w:rPr>
          <w:b/>
          <w:color w:val="000000"/>
          <w:sz w:val="18"/>
          <w:szCs w:val="18"/>
        </w:rPr>
        <w:t>Kontakt dla mediów:</w:t>
      </w:r>
      <w:r>
        <w:rPr>
          <w:color w:val="000000"/>
          <w:sz w:val="18"/>
          <w:szCs w:val="18"/>
        </w:rPr>
        <w:br/>
        <w:t>Agnieszka Chrobot</w:t>
      </w:r>
      <w:r>
        <w:rPr>
          <w:color w:val="000000"/>
          <w:sz w:val="18"/>
          <w:szCs w:val="18"/>
        </w:rPr>
        <w:br/>
        <w:t>tel. 721 001 235</w:t>
      </w:r>
      <w:r>
        <w:rPr>
          <w:color w:val="000000"/>
          <w:sz w:val="18"/>
          <w:szCs w:val="18"/>
        </w:rPr>
        <w:br/>
        <w:t xml:space="preserve">e-mail: </w:t>
      </w:r>
      <w:hyperlink r:id="rId13">
        <w:r>
          <w:rPr>
            <w:color w:val="0000FF"/>
            <w:sz w:val="18"/>
            <w:szCs w:val="18"/>
            <w:u w:val="single"/>
          </w:rPr>
          <w:t>agnieszka.chrobot@bankbps.pl</w:t>
        </w:r>
      </w:hyperlink>
      <w:r>
        <w:rPr>
          <w:color w:val="0000FF"/>
          <w:sz w:val="18"/>
          <w:szCs w:val="18"/>
          <w:u w:val="single"/>
        </w:rPr>
        <w:br/>
      </w:r>
      <w:r>
        <w:rPr>
          <w:sz w:val="18"/>
          <w:szCs w:val="18"/>
        </w:rPr>
        <w:t xml:space="preserve">Biuro Prasowe: </w:t>
      </w:r>
      <w:hyperlink r:id="rId14">
        <w:r>
          <w:rPr>
            <w:color w:val="0000FF"/>
            <w:sz w:val="18"/>
            <w:szCs w:val="18"/>
            <w:u w:val="single"/>
          </w:rPr>
          <w:t>www.bankbps.prowly.com</w:t>
        </w:r>
      </w:hyperlink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14:paraId="459140AD" w14:textId="77777777" w:rsidR="00DE4411" w:rsidRDefault="00DE44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43434"/>
          <w:sz w:val="22"/>
        </w:rPr>
      </w:pPr>
    </w:p>
    <w:sectPr w:rsidR="00DE4411">
      <w:footerReference w:type="default" r:id="rId15"/>
      <w:headerReference w:type="first" r:id="rId16"/>
      <w:footerReference w:type="first" r:id="rId17"/>
      <w:pgSz w:w="11906" w:h="16838"/>
      <w:pgMar w:top="1843" w:right="1077" w:bottom="1247" w:left="1077" w:header="1134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331A6" w14:textId="77777777" w:rsidR="00C305CF" w:rsidRDefault="00C305CF">
      <w:r>
        <w:separator/>
      </w:r>
    </w:p>
  </w:endnote>
  <w:endnote w:type="continuationSeparator" w:id="0">
    <w:p w14:paraId="10E1E4DE" w14:textId="77777777" w:rsidR="00C305CF" w:rsidRDefault="00C3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704D0" w14:textId="77777777" w:rsidR="00DE4411" w:rsidRDefault="00DE4411"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231F8" w14:textId="77777777" w:rsidR="00DE4411" w:rsidRDefault="002F106B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left" w:pos="9072"/>
      </w:tabs>
      <w:rPr>
        <w:color w:val="008250"/>
        <w:sz w:val="15"/>
        <w:szCs w:val="15"/>
      </w:rPr>
    </w:pPr>
    <w:r>
      <w:rPr>
        <w:color w:val="008250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4F38DBD" wp14:editId="4E9159F6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5141083" cy="1414145"/>
              <wp:effectExtent l="0" t="0" r="0" b="0"/>
              <wp:wrapNone/>
              <wp:docPr id="1039" name="Rectangle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80221" y="3077690"/>
                        <a:ext cx="513155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E7F7E0" w14:textId="77777777" w:rsidR="00DE4411" w:rsidRDefault="002F106B">
                          <w:pPr>
                            <w:textDirection w:val="btLr"/>
                          </w:pPr>
                          <w:r>
                            <w:rPr>
                              <w:color w:val="008250"/>
                              <w:sz w:val="15"/>
                            </w:rPr>
                            <w:t xml:space="preserve">Bank Polskiej Spółdzielczości S.A., ul. Grzybowska 81, 00-844 Warszawa, Sąd Rejonowy dla m.st. Warszawy, </w:t>
                          </w:r>
                          <w:r>
                            <w:rPr>
                              <w:color w:val="008250"/>
                              <w:sz w:val="15"/>
                            </w:rPr>
                            <w:br/>
                            <w:t xml:space="preserve">XIII Wydział Gospodarczy, KRS 0000069229, NIP 896-00-01-959, kapitał zakładowy w wysokości </w:t>
                          </w:r>
                          <w:r>
                            <w:rPr>
                              <w:color w:val="008250"/>
                              <w:sz w:val="15"/>
                            </w:rPr>
                            <w:br/>
                            <w:t>455 625 241.00 złotych, który został w pełni wpłacony.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F38DBD" id="Rectangle 1039" o:spid="_x0000_s1026" style="position:absolute;margin-left:-9pt;margin-top:-7pt;width:404.8pt;height:111.3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" stroked="f">
              <v:textbox inset="2.53958mm,1.2694mm,2.53958mm,1.2694mm">
                <w:txbxContent>
                  <w:p w14:paraId="22E7F7E0" w14:textId="77777777" w:rsidR="00DE4411" w:rsidRDefault="002F106B">
                    <w:pPr>
                      <w:textDirection w:val="btLr"/>
                    </w:pPr>
                    <w:r>
                      <w:rPr>
                        <w:color w:val="008250"/>
                        <w:sz w:val="15"/>
                      </w:rPr>
                      <w:t xml:space="preserve">Bank Polskiej Spółdzielczości S.A., ul. Grzybowska 81, 00-844 Warszawa, Sąd Rejonowy dla m.st. Warszawy, </w:t>
                    </w:r>
                    <w:r>
                      <w:rPr>
                        <w:color w:val="008250"/>
                        <w:sz w:val="15"/>
                      </w:rPr>
                      <w:br/>
                      <w:t xml:space="preserve">XIII Wydział Gospodarczy, KRS 0000069229, NIP 896-00-01-959, kapitał zakładowy w wysokości </w:t>
                    </w:r>
                    <w:r>
                      <w:rPr>
                        <w:color w:val="008250"/>
                        <w:sz w:val="15"/>
                      </w:rPr>
                      <w:br/>
                      <w:t>455 625 241.00 złotych, który został w pełni wpłacony.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39350517" wp14:editId="42110B36">
          <wp:simplePos x="0" y="0"/>
          <wp:positionH relativeFrom="column">
            <wp:posOffset>5059846</wp:posOffset>
          </wp:positionH>
          <wp:positionV relativeFrom="paragraph">
            <wp:posOffset>-72389</wp:posOffset>
          </wp:positionV>
          <wp:extent cx="1199515" cy="338213"/>
          <wp:effectExtent l="0" t="0" r="0" b="0"/>
          <wp:wrapNone/>
          <wp:docPr id="10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15" cy="3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725F" w14:textId="77777777" w:rsidR="00C305CF" w:rsidRDefault="00C305CF">
      <w:r>
        <w:separator/>
      </w:r>
    </w:p>
  </w:footnote>
  <w:footnote w:type="continuationSeparator" w:id="0">
    <w:p w14:paraId="33774779" w14:textId="77777777" w:rsidR="00C305CF" w:rsidRDefault="00C3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61742" w14:textId="77777777" w:rsidR="00DE4411" w:rsidRDefault="002F106B">
    <w:pPr>
      <w:spacing w:line="276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48B1EC" wp14:editId="43DE5F1C">
          <wp:simplePos x="0" y="0"/>
          <wp:positionH relativeFrom="column">
            <wp:posOffset>-1506</wp:posOffset>
          </wp:positionH>
          <wp:positionV relativeFrom="paragraph">
            <wp:posOffset>-426661</wp:posOffset>
          </wp:positionV>
          <wp:extent cx="6369026" cy="539257"/>
          <wp:effectExtent l="0" t="0" r="0" b="0"/>
          <wp:wrapNone/>
          <wp:docPr id="1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403"/>
                  <a:stretch>
                    <a:fillRect/>
                  </a:stretch>
                </pic:blipFill>
                <pic:spPr>
                  <a:xfrm>
                    <a:off x="0" y="0"/>
                    <a:ext cx="6369026" cy="539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F71A3D" w14:textId="77777777" w:rsidR="00DE4411" w:rsidRDefault="00DE4411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A6B"/>
    <w:multiLevelType w:val="hybridMultilevel"/>
    <w:tmpl w:val="2FA0660E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DD32884"/>
    <w:multiLevelType w:val="hybridMultilevel"/>
    <w:tmpl w:val="16FAE9B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700307C"/>
    <w:multiLevelType w:val="hybridMultilevel"/>
    <w:tmpl w:val="9E140F7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2E17856"/>
    <w:multiLevelType w:val="hybridMultilevel"/>
    <w:tmpl w:val="8B7A72E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11"/>
    <w:rsid w:val="00042B2F"/>
    <w:rsid w:val="00045305"/>
    <w:rsid w:val="000B1BA3"/>
    <w:rsid w:val="000F01EA"/>
    <w:rsid w:val="000F27ED"/>
    <w:rsid w:val="000F66A8"/>
    <w:rsid w:val="001376F0"/>
    <w:rsid w:val="00143EE5"/>
    <w:rsid w:val="0014785A"/>
    <w:rsid w:val="001679D3"/>
    <w:rsid w:val="00173388"/>
    <w:rsid w:val="00180EEE"/>
    <w:rsid w:val="001C1F4D"/>
    <w:rsid w:val="00247373"/>
    <w:rsid w:val="00254CC4"/>
    <w:rsid w:val="002D5EC8"/>
    <w:rsid w:val="002F106B"/>
    <w:rsid w:val="00315033"/>
    <w:rsid w:val="00344028"/>
    <w:rsid w:val="003E63E5"/>
    <w:rsid w:val="003F6BBA"/>
    <w:rsid w:val="00400386"/>
    <w:rsid w:val="0043424B"/>
    <w:rsid w:val="004371DE"/>
    <w:rsid w:val="00474EBB"/>
    <w:rsid w:val="004D0D54"/>
    <w:rsid w:val="004D5F1D"/>
    <w:rsid w:val="004F11B9"/>
    <w:rsid w:val="004F7C75"/>
    <w:rsid w:val="0057543C"/>
    <w:rsid w:val="005950A3"/>
    <w:rsid w:val="005E59F1"/>
    <w:rsid w:val="005F6E9D"/>
    <w:rsid w:val="00653291"/>
    <w:rsid w:val="00674C74"/>
    <w:rsid w:val="006E2A01"/>
    <w:rsid w:val="00726F3F"/>
    <w:rsid w:val="007358F5"/>
    <w:rsid w:val="0074576A"/>
    <w:rsid w:val="00800D3C"/>
    <w:rsid w:val="008170BF"/>
    <w:rsid w:val="00843DC8"/>
    <w:rsid w:val="008778D7"/>
    <w:rsid w:val="0088684C"/>
    <w:rsid w:val="008E0911"/>
    <w:rsid w:val="009470F8"/>
    <w:rsid w:val="00951CD0"/>
    <w:rsid w:val="00986970"/>
    <w:rsid w:val="009B13F7"/>
    <w:rsid w:val="009F7B37"/>
    <w:rsid w:val="00A275CE"/>
    <w:rsid w:val="00A35F44"/>
    <w:rsid w:val="00A40052"/>
    <w:rsid w:val="00A91A7C"/>
    <w:rsid w:val="00AA4EE9"/>
    <w:rsid w:val="00B256CD"/>
    <w:rsid w:val="00B549AE"/>
    <w:rsid w:val="00B9494D"/>
    <w:rsid w:val="00BE4877"/>
    <w:rsid w:val="00BF18D3"/>
    <w:rsid w:val="00C07742"/>
    <w:rsid w:val="00C12A5E"/>
    <w:rsid w:val="00C305CF"/>
    <w:rsid w:val="00C7220F"/>
    <w:rsid w:val="00C94C21"/>
    <w:rsid w:val="00CA07F4"/>
    <w:rsid w:val="00CC1BB0"/>
    <w:rsid w:val="00CD35F5"/>
    <w:rsid w:val="00CF3C10"/>
    <w:rsid w:val="00CF4AAE"/>
    <w:rsid w:val="00D041D2"/>
    <w:rsid w:val="00D245FC"/>
    <w:rsid w:val="00D25512"/>
    <w:rsid w:val="00D37D4E"/>
    <w:rsid w:val="00D37F2F"/>
    <w:rsid w:val="00D60162"/>
    <w:rsid w:val="00D9220D"/>
    <w:rsid w:val="00DB60B0"/>
    <w:rsid w:val="00DD7446"/>
    <w:rsid w:val="00DE4411"/>
    <w:rsid w:val="00E73D50"/>
    <w:rsid w:val="00E871A6"/>
    <w:rsid w:val="00EC35C7"/>
    <w:rsid w:val="00F1363E"/>
    <w:rsid w:val="00F201F7"/>
    <w:rsid w:val="00F8191C"/>
    <w:rsid w:val="00FC41C8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FAC0"/>
  <w15:docId w15:val="{B252439A-D702-C544-9FAF-F512E53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A02"/>
    <w:rPr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9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249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C6912"/>
    <w:pPr>
      <w:keepNext/>
      <w:outlineLvl w:val="2"/>
    </w:pPr>
    <w:rPr>
      <w:b/>
      <w:bCs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C2E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qFormat/>
    <w:rsid w:val="001D7A71"/>
    <w:pPr>
      <w:tabs>
        <w:tab w:val="left" w:pos="4536"/>
        <w:tab w:val="left" w:pos="9072"/>
      </w:tabs>
      <w:autoSpaceDE w:val="0"/>
      <w:autoSpaceDN w:val="0"/>
      <w:adjustRightInd w:val="0"/>
    </w:pPr>
    <w:rPr>
      <w:rFonts w:asciiTheme="minorHAnsi" w:hAnsiTheme="minorHAnsi"/>
      <w:color w:val="008250"/>
      <w:sz w:val="15"/>
      <w:szCs w:val="16"/>
    </w:rPr>
  </w:style>
  <w:style w:type="character" w:styleId="Hipercze">
    <w:name w:val="Hyperlink"/>
    <w:aliases w:val="Tekst przypisu dolnego Znak1"/>
    <w:uiPriority w:val="99"/>
    <w:rsid w:val="000C15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C2E4B"/>
    <w:rPr>
      <w:rFonts w:ascii="Arial" w:hAnsi="Arial" w:cs="Arial"/>
      <w:szCs w:val="22"/>
      <w:lang w:val="pl-PL" w:eastAsia="pl-PL"/>
    </w:rPr>
  </w:style>
  <w:style w:type="paragraph" w:styleId="Tekstprzypisudolnego">
    <w:name w:val="footnote text"/>
    <w:basedOn w:val="Normalny"/>
    <w:semiHidden/>
    <w:rsid w:val="00AD4634"/>
    <w:rPr>
      <w:rFonts w:ascii="Times New Roman" w:hAnsi="Times New Roman" w:cs="Times New Roman"/>
      <w:szCs w:val="20"/>
    </w:rPr>
  </w:style>
  <w:style w:type="character" w:styleId="Odwoanieprzypisudolnego">
    <w:name w:val="footnote reference"/>
    <w:semiHidden/>
    <w:rsid w:val="00AD4634"/>
    <w:rPr>
      <w:vertAlign w:val="superscript"/>
    </w:rPr>
  </w:style>
  <w:style w:type="paragraph" w:customStyle="1" w:styleId="Domylnie">
    <w:name w:val="Domyślnie"/>
    <w:rsid w:val="007000E5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semiHidden/>
    <w:rsid w:val="00D908CF"/>
    <w:rPr>
      <w:sz w:val="16"/>
      <w:szCs w:val="16"/>
    </w:rPr>
  </w:style>
  <w:style w:type="paragraph" w:styleId="Tekstkomentarza">
    <w:name w:val="annotation text"/>
    <w:basedOn w:val="Normalny"/>
    <w:semiHidden/>
    <w:rsid w:val="00D908CF"/>
    <w:rPr>
      <w:szCs w:val="20"/>
    </w:rPr>
  </w:style>
  <w:style w:type="paragraph" w:styleId="Tematkomentarza">
    <w:name w:val="annotation subject"/>
    <w:basedOn w:val="Tekstkomentarza"/>
    <w:next w:val="Tekstkomentarza"/>
    <w:semiHidden/>
    <w:rsid w:val="00D908CF"/>
    <w:rPr>
      <w:b/>
      <w:bCs/>
    </w:rPr>
  </w:style>
  <w:style w:type="paragraph" w:styleId="Tekstdymka">
    <w:name w:val="Balloon Text"/>
    <w:basedOn w:val="Normalny"/>
    <w:semiHidden/>
    <w:rsid w:val="00D908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374C6"/>
    <w:pPr>
      <w:ind w:right="-106"/>
    </w:pPr>
    <w:rPr>
      <w:rFonts w:ascii="Times New Roman" w:hAnsi="Times New Roman" w:cs="Times New Roman"/>
      <w:szCs w:val="20"/>
    </w:rPr>
  </w:style>
  <w:style w:type="character" w:customStyle="1" w:styleId="StopkaZnak">
    <w:name w:val="Stopka Znak"/>
    <w:link w:val="Stopka"/>
    <w:rsid w:val="001D7A71"/>
    <w:rPr>
      <w:rFonts w:asciiTheme="minorHAnsi" w:hAnsiTheme="minorHAnsi" w:cs="Arial"/>
      <w:color w:val="008250"/>
      <w:sz w:val="15"/>
      <w:szCs w:val="16"/>
      <w:lang w:val="pl-PL" w:eastAsia="pl-PL"/>
    </w:rPr>
  </w:style>
  <w:style w:type="character" w:styleId="Pogrubienie">
    <w:name w:val="Strong"/>
    <w:aliases w:val="Śródtytuł"/>
    <w:uiPriority w:val="22"/>
    <w:rsid w:val="00EA4539"/>
    <w:rPr>
      <w:rFonts w:asciiTheme="minorHAnsi" w:hAnsiTheme="minorHAnsi"/>
      <w:b/>
      <w:bCs/>
      <w:color w:val="008363" w:themeColor="accent1"/>
      <w:sz w:val="22"/>
    </w:rPr>
  </w:style>
  <w:style w:type="character" w:styleId="Odwoaniedelikatne">
    <w:name w:val="Subtle Reference"/>
    <w:uiPriority w:val="31"/>
    <w:rsid w:val="007E3158"/>
    <w:rPr>
      <w:rFonts w:ascii="Arial" w:hAnsi="Arial"/>
      <w:b w:val="0"/>
      <w:i w:val="0"/>
      <w:caps w:val="0"/>
      <w:smallCaps w:val="0"/>
      <w:color w:val="000000"/>
      <w:sz w:val="16"/>
    </w:rPr>
  </w:style>
  <w:style w:type="paragraph" w:customStyle="1" w:styleId="AdresAdresata">
    <w:name w:val="Adres Adresata"/>
    <w:basedOn w:val="NazwaAdresat"/>
    <w:rsid w:val="007C2E4B"/>
    <w:rPr>
      <w:b w:val="0"/>
      <w:bCs w:val="0"/>
    </w:rPr>
  </w:style>
  <w:style w:type="paragraph" w:customStyle="1" w:styleId="NazwaAdresat">
    <w:name w:val="Nazwa Adresat"/>
    <w:basedOn w:val="Domylnie"/>
    <w:rsid w:val="007C2E4B"/>
    <w:pPr>
      <w:ind w:left="851" w:firstLine="4961"/>
    </w:pPr>
    <w:rPr>
      <w:b/>
      <w:bCs/>
      <w:noProof/>
      <w:sz w:val="22"/>
      <w:szCs w:val="22"/>
    </w:rPr>
  </w:style>
  <w:style w:type="paragraph" w:customStyle="1" w:styleId="DataMiejscowo">
    <w:name w:val="Data Miejscowość"/>
    <w:basedOn w:val="Domylnie"/>
    <w:rsid w:val="003472A5"/>
    <w:pPr>
      <w:ind w:left="6379"/>
      <w:jc w:val="right"/>
    </w:pPr>
    <w:rPr>
      <w:sz w:val="22"/>
      <w:szCs w:val="20"/>
    </w:rPr>
  </w:style>
  <w:style w:type="paragraph" w:customStyle="1" w:styleId="StylDomylnieArial10pktZlewej10cm">
    <w:name w:val="Styl Domyślnie + Arial 10 pkt Z lewej:  10 cm"/>
    <w:basedOn w:val="Domylnie"/>
    <w:rsid w:val="00964E6B"/>
    <w:pPr>
      <w:ind w:left="5672"/>
    </w:pPr>
    <w:rPr>
      <w:sz w:val="22"/>
      <w:szCs w:val="20"/>
    </w:rPr>
  </w:style>
  <w:style w:type="paragraph" w:customStyle="1" w:styleId="StylDomylnieArial10pktKursywaZlewej125cm">
    <w:name w:val="Styl Domyślnie + Arial 10 pkt Kursywa Z lewej:  125 cm"/>
    <w:basedOn w:val="Domylnie"/>
    <w:rsid w:val="005D50C4"/>
    <w:pPr>
      <w:ind w:left="7090"/>
    </w:pPr>
    <w:rPr>
      <w:i/>
      <w:iCs/>
      <w:sz w:val="20"/>
      <w:szCs w:val="20"/>
    </w:rPr>
  </w:style>
  <w:style w:type="paragraph" w:customStyle="1" w:styleId="StylDomylnieArial10pktPogrubienie">
    <w:name w:val="Styl Domyślnie + Arial 10 pkt Pogrubienie"/>
    <w:basedOn w:val="Domylnie"/>
    <w:rsid w:val="003934C7"/>
    <w:rPr>
      <w:b/>
      <w:bCs/>
      <w:color w:val="343434" w:themeColor="text1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724A"/>
    <w:rPr>
      <w:color w:val="605E5C"/>
      <w:shd w:val="clear" w:color="auto" w:fill="E1DFDD"/>
    </w:rPr>
  </w:style>
  <w:style w:type="paragraph" w:customStyle="1" w:styleId="Metryczka">
    <w:name w:val="Metryczka"/>
    <w:basedOn w:val="Normalny"/>
    <w:rsid w:val="007C2E4B"/>
    <w:pPr>
      <w:ind w:right="143"/>
      <w:jc w:val="both"/>
    </w:pPr>
    <w:rPr>
      <w:lang w:val="en-GB"/>
    </w:rPr>
  </w:style>
  <w:style w:type="paragraph" w:customStyle="1" w:styleId="Metryczkazlewej">
    <w:name w:val="Metryczka z lewej"/>
    <w:basedOn w:val="StylDomylnieArial10pktPogrubienie"/>
    <w:rsid w:val="00AF7E2F"/>
    <w:pPr>
      <w:ind w:left="181"/>
    </w:pPr>
    <w:rPr>
      <w:szCs w:val="20"/>
    </w:rPr>
  </w:style>
  <w:style w:type="character" w:customStyle="1" w:styleId="Akapitblokowy">
    <w:name w:val="Akapit blokowy"/>
    <w:basedOn w:val="Domylnaczcionkaakapitu"/>
    <w:rsid w:val="00040ED0"/>
    <w:rPr>
      <w:sz w:val="22"/>
    </w:rPr>
  </w:style>
  <w:style w:type="paragraph" w:customStyle="1" w:styleId="Zwrot">
    <w:name w:val="Zwrot"/>
    <w:basedOn w:val="StylDomylnieArial10pktZlewej10cm"/>
    <w:rsid w:val="00B00816"/>
    <w:pPr>
      <w:ind w:left="7088"/>
    </w:pPr>
  </w:style>
  <w:style w:type="paragraph" w:customStyle="1" w:styleId="StylStylDomylnieArial11pktKursywaZlewej125cm11p">
    <w:name w:val="Styl Styl Domyślnie + Arial 11 pkt Kursywa Z lewej:  125 cm + 11 p..."/>
    <w:basedOn w:val="StylDomylnieArial10pktKursywaZlewej125cm"/>
    <w:rsid w:val="00B00816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C6912"/>
    <w:rPr>
      <w:rFonts w:asciiTheme="majorHAnsi" w:eastAsiaTheme="majorEastAsia" w:hAnsiTheme="majorHAnsi" w:cstheme="majorBidi"/>
      <w:color w:val="006249" w:themeColor="accent1" w:themeShade="BF"/>
      <w:sz w:val="32"/>
      <w:szCs w:val="32"/>
      <w:lang w:val="pl-PL" w:eastAsia="pl-PL"/>
    </w:rPr>
  </w:style>
  <w:style w:type="paragraph" w:customStyle="1" w:styleId="Adreswnagwku">
    <w:name w:val="Adres w nagłówku"/>
    <w:basedOn w:val="Normalny"/>
    <w:rsid w:val="008C2941"/>
    <w:pPr>
      <w:spacing w:line="276" w:lineRule="auto"/>
    </w:pPr>
    <w:rPr>
      <w:sz w:val="18"/>
      <w:szCs w:val="18"/>
      <w:lang w:val="de-DE"/>
    </w:rPr>
  </w:style>
  <w:style w:type="table" w:styleId="Tabela-Siatka">
    <w:name w:val="Table Grid"/>
    <w:basedOn w:val="Standardowy"/>
    <w:uiPriority w:val="59"/>
    <w:rsid w:val="002D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link w:val="AkapitZnak"/>
    <w:qFormat/>
    <w:rsid w:val="00B87225"/>
    <w:pPr>
      <w:spacing w:after="160" w:line="276" w:lineRule="auto"/>
    </w:pPr>
    <w:rPr>
      <w:rFonts w:asciiTheme="minorHAnsi" w:hAnsiTheme="minorHAnsi"/>
      <w:color w:val="343434" w:themeColor="text1"/>
      <w:sz w:val="22"/>
    </w:rPr>
  </w:style>
  <w:style w:type="paragraph" w:customStyle="1" w:styleId="Mniejszaczcionka">
    <w:name w:val="Mniejsza czcionka"/>
    <w:basedOn w:val="Akapit"/>
    <w:link w:val="MniejszaczcionkaZnak"/>
    <w:qFormat/>
    <w:rsid w:val="00961E4B"/>
    <w:pPr>
      <w:spacing w:after="0" w:line="240" w:lineRule="auto"/>
    </w:pPr>
    <w:rPr>
      <w:sz w:val="16"/>
      <w:szCs w:val="16"/>
    </w:rPr>
  </w:style>
  <w:style w:type="character" w:customStyle="1" w:styleId="AkapitZnak">
    <w:name w:val="Akapit Znak"/>
    <w:basedOn w:val="Domylnaczcionkaakapitu"/>
    <w:link w:val="Akapit"/>
    <w:rsid w:val="00B87225"/>
    <w:rPr>
      <w:rFonts w:asciiTheme="minorHAnsi" w:hAnsiTheme="minorHAnsi" w:cs="Arial"/>
      <w:color w:val="343434" w:themeColor="text1"/>
      <w:sz w:val="22"/>
      <w:szCs w:val="22"/>
      <w:lang w:val="pl-PL" w:eastAsia="pl-PL"/>
    </w:rPr>
  </w:style>
  <w:style w:type="paragraph" w:customStyle="1" w:styleId="Wzmocnienie">
    <w:name w:val="Wzmocnienie"/>
    <w:basedOn w:val="Akapit"/>
    <w:link w:val="WzmocnienieZnak"/>
    <w:qFormat/>
    <w:rsid w:val="00206580"/>
    <w:rPr>
      <w:b/>
      <w:bCs/>
      <w:color w:val="008363" w:themeColor="accent1"/>
    </w:rPr>
  </w:style>
  <w:style w:type="character" w:customStyle="1" w:styleId="MniejszaczcionkaZnak">
    <w:name w:val="Mniejsza czcionka Znak"/>
    <w:basedOn w:val="AkapitZnak"/>
    <w:link w:val="Mniejszaczcionka"/>
    <w:rsid w:val="00961E4B"/>
    <w:rPr>
      <w:rFonts w:asciiTheme="minorHAnsi" w:hAnsiTheme="minorHAnsi" w:cs="Arial"/>
      <w:color w:val="343434" w:themeColor="text1"/>
      <w:sz w:val="16"/>
      <w:szCs w:val="16"/>
      <w:lang w:val="pl-PL" w:eastAsia="pl-PL"/>
    </w:rPr>
  </w:style>
  <w:style w:type="character" w:customStyle="1" w:styleId="WzmocnienieZnak">
    <w:name w:val="Wzmocnienie Znak"/>
    <w:basedOn w:val="AkapitZnak"/>
    <w:link w:val="Wzmocnienie"/>
    <w:rsid w:val="00206580"/>
    <w:rPr>
      <w:rFonts w:asciiTheme="minorHAnsi" w:hAnsiTheme="minorHAnsi" w:cs="Arial"/>
      <w:b/>
      <w:bCs/>
      <w:color w:val="008363" w:themeColor="accent1"/>
      <w:sz w:val="22"/>
      <w:szCs w:val="22"/>
      <w:lang w:val="pl-PL" w:eastAsia="pl-PL"/>
    </w:rPr>
  </w:style>
  <w:style w:type="paragraph" w:customStyle="1" w:styleId="Metryka">
    <w:name w:val="Metryka"/>
    <w:basedOn w:val="Normalny"/>
    <w:link w:val="MetrykaZnak"/>
    <w:qFormat/>
    <w:rsid w:val="001D7A71"/>
    <w:pPr>
      <w:framePr w:hSpace="141" w:wrap="around" w:vAnchor="text" w:hAnchor="text" w:y="-52"/>
    </w:pPr>
    <w:rPr>
      <w:rFonts w:asciiTheme="minorHAnsi" w:hAnsiTheme="minorHAnsi"/>
      <w:color w:val="343434" w:themeColor="text1"/>
    </w:rPr>
  </w:style>
  <w:style w:type="character" w:customStyle="1" w:styleId="MetrykaZnak">
    <w:name w:val="Metryka Znak"/>
    <w:basedOn w:val="Domylnaczcionkaakapitu"/>
    <w:link w:val="Metryka"/>
    <w:rsid w:val="001D7A71"/>
    <w:rPr>
      <w:rFonts w:asciiTheme="minorHAnsi" w:hAnsiTheme="minorHAnsi" w:cs="Arial"/>
      <w:color w:val="343434" w:themeColor="text1"/>
      <w:szCs w:val="22"/>
      <w:lang w:val="pl-PL" w:eastAsia="pl-PL"/>
    </w:rPr>
  </w:style>
  <w:style w:type="paragraph" w:styleId="Akapitzlist">
    <w:name w:val="List Paragraph"/>
    <w:basedOn w:val="Normalny"/>
    <w:uiPriority w:val="34"/>
    <w:rsid w:val="00D42330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726F3F"/>
    <w:rPr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nieszka.chrobot@bankbps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TalentowiSK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lentowisko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alentowisko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bankbps.prowl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BPS Bank">
      <a:dk1>
        <a:srgbClr val="343434"/>
      </a:dk1>
      <a:lt1>
        <a:sysClr val="window" lastClr="FFFFFF"/>
      </a:lt1>
      <a:dk2>
        <a:srgbClr val="343434"/>
      </a:dk2>
      <a:lt2>
        <a:srgbClr val="6C6C6C"/>
      </a:lt2>
      <a:accent1>
        <a:srgbClr val="008363"/>
      </a:accent1>
      <a:accent2>
        <a:srgbClr val="CAD238"/>
      </a:accent2>
      <a:accent3>
        <a:srgbClr val="CF1530"/>
      </a:accent3>
      <a:accent4>
        <a:srgbClr val="F79550"/>
      </a:accent4>
      <a:accent5>
        <a:srgbClr val="FFFFFF"/>
      </a:accent5>
      <a:accent6>
        <a:srgbClr val="FFFFFF"/>
      </a:accent6>
      <a:hlink>
        <a:srgbClr val="343434"/>
      </a:hlink>
      <a:folHlink>
        <a:srgbClr val="CAD23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wLdZuDd6BcGEJBZr8DyXaxAAw==">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26090F-EC7F-4131-BF43-8BB3B40F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Marketingu Banku BPS S.A.</dc:creator>
  <cp:lastModifiedBy>Agnieszka Chrobot</cp:lastModifiedBy>
  <cp:revision>6</cp:revision>
  <dcterms:created xsi:type="dcterms:W3CDTF">2023-09-27T10:31:00Z</dcterms:created>
  <dcterms:modified xsi:type="dcterms:W3CDTF">2023-10-02T07:59:00Z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BPSKATEGORIA">
    <vt:lpwstr>Ogolnodostepny</vt:lpwstr>
  </op:property>
  <op:property fmtid="{D5CDD505-2E9C-101B-9397-08002B2CF9AE}" pid="3" name="BPSClassifiedBy">
    <vt:lpwstr>BANK\urszula1.kowalska;Urszula Kowalska</vt:lpwstr>
  </op:property>
  <op:property fmtid="{D5CDD505-2E9C-101B-9397-08002B2CF9AE}" pid="4" name="BPSClassificationDate">
    <vt:lpwstr>2018-02-09T15:08:27.1614032+01:00</vt:lpwstr>
  </op:property>
  <op:property fmtid="{D5CDD505-2E9C-101B-9397-08002B2CF9AE}" pid="5" name="BPSGRNItemId">
    <vt:lpwstr>GRN-47ba1eb9-b5d2-4533-81b5-358a91d6dc63</vt:lpwstr>
  </op:property>
  <op:property fmtid="{D5CDD505-2E9C-101B-9397-08002B2CF9AE}" pid="6" name="BPSHash">
    <vt:lpwstr>wdYGUMAjRG9TBN2FEfQ06RZMuZMLNKoGkcDi7XXpY40=</vt:lpwstr>
  </op:property>
  <op:property fmtid="{D5CDD505-2E9C-101B-9397-08002B2CF9AE}" pid="7" name="BPSRefresh">
    <vt:lpwstr>False</vt:lpwstr>
  </op:property>
</op:Properties>
</file>